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42462" w:rsidTr="00463DB6">
        <w:tc>
          <w:tcPr>
            <w:tcW w:w="2448" w:type="dxa"/>
          </w:tcPr>
          <w:p w:rsidR="00142462" w:rsidRDefault="00142462" w:rsidP="00463DB6">
            <w:r>
              <w:rPr>
                <w:noProof/>
              </w:rPr>
              <w:drawing>
                <wp:inline distT="0" distB="0" distL="0" distR="0">
                  <wp:extent cx="1409700" cy="1400175"/>
                  <wp:effectExtent l="0" t="0" r="0" b="9525"/>
                  <wp:docPr id="1" name="Picture 1" descr="DEP Logo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DEP Logo b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0" cy="1400175"/>
                          </a:xfrm>
                          <a:prstGeom prst="rect">
                            <a:avLst/>
                          </a:prstGeom>
                          <a:noFill/>
                          <a:ln>
                            <a:noFill/>
                          </a:ln>
                        </pic:spPr>
                      </pic:pic>
                    </a:graphicData>
                  </a:graphic>
                </wp:inline>
              </w:drawing>
            </w:r>
          </w:p>
        </w:tc>
        <w:tc>
          <w:tcPr>
            <w:tcW w:w="5400" w:type="dxa"/>
          </w:tcPr>
          <w:p w:rsidR="00142462" w:rsidRPr="00217006" w:rsidRDefault="00142462" w:rsidP="004B077E">
            <w:pPr>
              <w:spacing w:after="120"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142462" w:rsidRPr="00217006" w:rsidRDefault="00142462" w:rsidP="004B077E">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142462" w:rsidRDefault="00142462" w:rsidP="004B077E">
            <w:pPr>
              <w:jc w:val="center"/>
              <w:rPr>
                <w:rFonts w:ascii="Tahoma" w:hAnsi="Tahoma" w:cs="Tahoma"/>
                <w:sz w:val="22"/>
                <w:szCs w:val="22"/>
              </w:rPr>
            </w:pPr>
            <w:r>
              <w:rPr>
                <w:sz w:val="18"/>
                <w:szCs w:val="18"/>
              </w:rPr>
              <w:br/>
            </w:r>
            <w:r>
              <w:rPr>
                <w:rFonts w:ascii="Tahoma" w:hAnsi="Tahoma" w:cs="Tahoma"/>
                <w:sz w:val="22"/>
                <w:szCs w:val="22"/>
              </w:rPr>
              <w:t>Northwest District</w:t>
            </w:r>
          </w:p>
          <w:p w:rsidR="00142462" w:rsidRDefault="00142462" w:rsidP="004B077E">
            <w:pPr>
              <w:jc w:val="center"/>
              <w:rPr>
                <w:rFonts w:ascii="Tahoma" w:hAnsi="Tahoma" w:cs="Tahoma"/>
                <w:sz w:val="22"/>
                <w:szCs w:val="22"/>
              </w:rPr>
            </w:pPr>
            <w:r>
              <w:rPr>
                <w:rFonts w:ascii="Tahoma" w:hAnsi="Tahoma" w:cs="Tahoma"/>
                <w:sz w:val="22"/>
                <w:szCs w:val="22"/>
              </w:rPr>
              <w:t>160 W. Government Street</w:t>
            </w:r>
            <w:r>
              <w:rPr>
                <w:rFonts w:ascii="Tahoma" w:hAnsi="Tahoma" w:cs="Tahoma"/>
              </w:rPr>
              <w:t xml:space="preserve">, </w:t>
            </w:r>
            <w:r w:rsidRPr="00E25124">
              <w:rPr>
                <w:rFonts w:ascii="Tahoma" w:hAnsi="Tahoma" w:cs="Tahoma"/>
                <w:sz w:val="22"/>
                <w:szCs w:val="22"/>
              </w:rPr>
              <w:t>Suite 308</w:t>
            </w:r>
          </w:p>
          <w:p w:rsidR="00142462" w:rsidRPr="007637F8" w:rsidRDefault="00142462" w:rsidP="00400D31">
            <w:pPr>
              <w:jc w:val="center"/>
              <w:rPr>
                <w:rFonts w:ascii="Lucida Sans" w:eastAsia="Adobe Fan Heiti Std B" w:hAnsi="Lucida Sans"/>
                <w:sz w:val="22"/>
                <w:szCs w:val="22"/>
              </w:rPr>
            </w:pPr>
            <w:r>
              <w:rPr>
                <w:rFonts w:ascii="Tahoma" w:hAnsi="Tahoma" w:cs="Tahoma"/>
                <w:sz w:val="22"/>
                <w:szCs w:val="22"/>
              </w:rPr>
              <w:t>Pensacola, Florida 32502-</w:t>
            </w:r>
            <w:r w:rsidRPr="00054EBE">
              <w:rPr>
                <w:rFonts w:ascii="Tahoma" w:hAnsi="Tahoma" w:cs="Tahoma"/>
                <w:sz w:val="22"/>
                <w:szCs w:val="22"/>
              </w:rPr>
              <w:t>5740</w:t>
            </w:r>
          </w:p>
        </w:tc>
        <w:tc>
          <w:tcPr>
            <w:tcW w:w="2520" w:type="dxa"/>
          </w:tcPr>
          <w:p w:rsidR="00142462" w:rsidRPr="00AB411A" w:rsidRDefault="00142462" w:rsidP="004B077E">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142462" w:rsidRPr="00AB411A" w:rsidRDefault="00142462" w:rsidP="007637F8">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142462" w:rsidRPr="00AB411A" w:rsidRDefault="00142462" w:rsidP="004B077E">
            <w:pPr>
              <w:jc w:val="right"/>
              <w:rPr>
                <w:rFonts w:ascii="Tahoma" w:eastAsia="Adobe Fan Heiti Std B" w:hAnsi="Tahoma" w:cs="Tahoma"/>
                <w:sz w:val="22"/>
                <w:szCs w:val="22"/>
              </w:rPr>
            </w:pPr>
          </w:p>
          <w:p w:rsidR="00142462" w:rsidRPr="00AB411A" w:rsidRDefault="00142462" w:rsidP="004B077E">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rsidR="00142462" w:rsidRPr="00AB411A" w:rsidRDefault="00142462" w:rsidP="004B077E">
            <w:pPr>
              <w:jc w:val="right"/>
              <w:rPr>
                <w:rFonts w:ascii="Tahoma" w:eastAsia="Adobe Fan Heiti Std B" w:hAnsi="Tahoma" w:cs="Tahoma"/>
                <w:sz w:val="22"/>
                <w:szCs w:val="22"/>
              </w:rPr>
            </w:pPr>
          </w:p>
          <w:p w:rsidR="00142462" w:rsidRPr="00AB411A" w:rsidRDefault="00142462" w:rsidP="004B077E">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rsidR="00142462" w:rsidRPr="00776F3E" w:rsidRDefault="00142462" w:rsidP="004B077E">
            <w:pPr>
              <w:jc w:val="right"/>
              <w:rPr>
                <w:rFonts w:ascii="Lucida Sans" w:eastAsia="Adobe Fan Heiti Std B" w:hAnsi="Lucida Sans"/>
                <w:color w:val="006666"/>
              </w:rPr>
            </w:pPr>
            <w:r>
              <w:rPr>
                <w:rFonts w:ascii="Tahoma" w:eastAsia="Adobe Fan Heiti Std B" w:hAnsi="Tahoma" w:cs="Tahoma"/>
                <w:sz w:val="22"/>
                <w:szCs w:val="22"/>
              </w:rPr>
              <w:t xml:space="preserve">Interim </w:t>
            </w:r>
            <w:r w:rsidRPr="00AB411A">
              <w:rPr>
                <w:rFonts w:ascii="Tahoma" w:eastAsia="Adobe Fan Heiti Std B" w:hAnsi="Tahoma" w:cs="Tahoma"/>
                <w:sz w:val="22"/>
                <w:szCs w:val="22"/>
              </w:rPr>
              <w:t>Secretary</w:t>
            </w:r>
          </w:p>
        </w:tc>
      </w:tr>
    </w:tbl>
    <w:p w:rsidR="00142462" w:rsidRDefault="00142462" w:rsidP="00142462">
      <w:pPr>
        <w:rPr>
          <w:b/>
          <w:caps/>
          <w:sz w:val="22"/>
          <w:szCs w:val="22"/>
        </w:rPr>
      </w:pPr>
    </w:p>
    <w:p w:rsidR="00142462" w:rsidRDefault="00142462" w:rsidP="00142462">
      <w:pPr>
        <w:rPr>
          <w:b/>
          <w:caps/>
          <w:sz w:val="22"/>
          <w:szCs w:val="22"/>
        </w:rPr>
      </w:pPr>
    </w:p>
    <w:p w:rsidR="00142462" w:rsidRPr="002774EC" w:rsidRDefault="002774EC" w:rsidP="002774EC">
      <w:pPr>
        <w:jc w:val="center"/>
        <w:rPr>
          <w:b/>
          <w:caps/>
          <w:sz w:val="44"/>
          <w:szCs w:val="44"/>
        </w:rPr>
      </w:pPr>
      <w:r>
        <w:rPr>
          <w:b/>
          <w:caps/>
          <w:sz w:val="44"/>
          <w:szCs w:val="44"/>
        </w:rPr>
        <w:t>DRAFT</w:t>
      </w:r>
      <w:bookmarkStart w:id="0" w:name="_GoBack"/>
      <w:bookmarkEnd w:id="0"/>
    </w:p>
    <w:p w:rsidR="00142462" w:rsidRDefault="00142462" w:rsidP="00142462">
      <w:pPr>
        <w:rPr>
          <w:b/>
          <w:caps/>
          <w:sz w:val="22"/>
          <w:szCs w:val="22"/>
        </w:rPr>
      </w:pPr>
    </w:p>
    <w:p w:rsidR="004C73A6" w:rsidRPr="004E03C0" w:rsidRDefault="00111D4B" w:rsidP="00D16E3D">
      <w:pPr>
        <w:spacing w:before="240" w:after="120"/>
        <w:rPr>
          <w:b/>
          <w:caps/>
          <w:sz w:val="22"/>
          <w:szCs w:val="22"/>
        </w:rPr>
      </w:pPr>
      <w:r w:rsidRPr="004E03C0">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264"/>
        <w:gridCol w:w="3870"/>
      </w:tblGrid>
      <w:tr w:rsidR="00877418" w:rsidRPr="004E03C0" w:rsidTr="00FF6A02">
        <w:trPr>
          <w:cantSplit/>
          <w:trHeight w:val="1649"/>
        </w:trPr>
        <w:tc>
          <w:tcPr>
            <w:tcW w:w="6264" w:type="dxa"/>
          </w:tcPr>
          <w:p w:rsidR="00877418" w:rsidRPr="004E03C0" w:rsidRDefault="00FF6A02" w:rsidP="006E1647">
            <w:pPr>
              <w:rPr>
                <w:sz w:val="22"/>
                <w:szCs w:val="22"/>
              </w:rPr>
            </w:pPr>
            <w:r w:rsidRPr="004E03C0">
              <w:rPr>
                <w:sz w:val="22"/>
                <w:szCs w:val="22"/>
              </w:rPr>
              <w:t>Lagan Construction, LLC</w:t>
            </w:r>
          </w:p>
          <w:p w:rsidR="00877418" w:rsidRPr="004E03C0" w:rsidRDefault="00FF6A02" w:rsidP="006E1647">
            <w:pPr>
              <w:rPr>
                <w:sz w:val="22"/>
                <w:szCs w:val="22"/>
              </w:rPr>
            </w:pPr>
            <w:r w:rsidRPr="004E03C0">
              <w:rPr>
                <w:sz w:val="22"/>
                <w:szCs w:val="22"/>
              </w:rPr>
              <w:t>2500 Hunter Place, Suite 201</w:t>
            </w:r>
          </w:p>
          <w:p w:rsidR="00877418" w:rsidRPr="004E03C0" w:rsidRDefault="00FF6A02" w:rsidP="007E032C">
            <w:pPr>
              <w:tabs>
                <w:tab w:val="center" w:pos="3168"/>
                <w:tab w:val="left" w:pos="3240"/>
                <w:tab w:val="left" w:pos="3615"/>
              </w:tabs>
              <w:spacing w:after="240"/>
              <w:rPr>
                <w:sz w:val="22"/>
                <w:szCs w:val="22"/>
              </w:rPr>
            </w:pPr>
            <w:r w:rsidRPr="004E03C0">
              <w:rPr>
                <w:sz w:val="22"/>
                <w:szCs w:val="22"/>
              </w:rPr>
              <w:t>Woodbridge, V</w:t>
            </w:r>
            <w:r w:rsidR="00142462">
              <w:rPr>
                <w:sz w:val="22"/>
                <w:szCs w:val="22"/>
              </w:rPr>
              <w:t xml:space="preserve">irginia </w:t>
            </w:r>
            <w:r w:rsidRPr="004E03C0">
              <w:rPr>
                <w:sz w:val="22"/>
                <w:szCs w:val="22"/>
              </w:rPr>
              <w:t xml:space="preserve"> 22192</w:t>
            </w:r>
          </w:p>
          <w:p w:rsidR="00877418" w:rsidRPr="004E03C0" w:rsidRDefault="00877418" w:rsidP="006E1647">
            <w:pPr>
              <w:rPr>
                <w:sz w:val="22"/>
                <w:szCs w:val="22"/>
              </w:rPr>
            </w:pPr>
            <w:r w:rsidRPr="004E03C0">
              <w:rPr>
                <w:sz w:val="22"/>
                <w:szCs w:val="22"/>
              </w:rPr>
              <w:t>Authorized Representative:</w:t>
            </w:r>
          </w:p>
          <w:p w:rsidR="00877418" w:rsidRPr="004E03C0" w:rsidRDefault="005809AA" w:rsidP="002A0D90">
            <w:pPr>
              <w:ind w:left="360"/>
              <w:rPr>
                <w:sz w:val="22"/>
                <w:szCs w:val="22"/>
              </w:rPr>
            </w:pPr>
            <w:r w:rsidRPr="004E03C0">
              <w:rPr>
                <w:sz w:val="22"/>
                <w:szCs w:val="22"/>
              </w:rPr>
              <w:t xml:space="preserve">Mr. </w:t>
            </w:r>
            <w:r w:rsidR="00FF6A02" w:rsidRPr="004E03C0">
              <w:rPr>
                <w:sz w:val="22"/>
                <w:szCs w:val="22"/>
              </w:rPr>
              <w:t xml:space="preserve">Donald K. </w:t>
            </w:r>
            <w:proofErr w:type="spellStart"/>
            <w:r w:rsidR="00FF6A02" w:rsidRPr="004E03C0">
              <w:rPr>
                <w:sz w:val="22"/>
                <w:szCs w:val="22"/>
              </w:rPr>
              <w:t>Bloodworth</w:t>
            </w:r>
            <w:proofErr w:type="spellEnd"/>
            <w:r w:rsidR="00FF6A02" w:rsidRPr="004E03C0">
              <w:rPr>
                <w:sz w:val="22"/>
                <w:szCs w:val="22"/>
              </w:rPr>
              <w:t xml:space="preserve">, </w:t>
            </w:r>
            <w:r w:rsidR="00BA4C37" w:rsidRPr="004E03C0">
              <w:rPr>
                <w:sz w:val="22"/>
                <w:szCs w:val="22"/>
              </w:rPr>
              <w:t>Regional</w:t>
            </w:r>
            <w:r w:rsidR="00FF6A02" w:rsidRPr="004E03C0">
              <w:rPr>
                <w:sz w:val="22"/>
                <w:szCs w:val="22"/>
              </w:rPr>
              <w:t xml:space="preserve"> Manager</w:t>
            </w:r>
          </w:p>
        </w:tc>
        <w:tc>
          <w:tcPr>
            <w:tcW w:w="3870" w:type="dxa"/>
          </w:tcPr>
          <w:p w:rsidR="00877418" w:rsidRPr="004E03C0" w:rsidRDefault="00877418" w:rsidP="006E1647">
            <w:pPr>
              <w:rPr>
                <w:sz w:val="22"/>
                <w:szCs w:val="22"/>
              </w:rPr>
            </w:pPr>
            <w:r w:rsidRPr="004E03C0">
              <w:rPr>
                <w:sz w:val="22"/>
                <w:szCs w:val="22"/>
              </w:rPr>
              <w:t xml:space="preserve">Air Permit No. </w:t>
            </w:r>
            <w:r w:rsidR="00334C04" w:rsidRPr="004E03C0">
              <w:rPr>
                <w:sz w:val="22"/>
                <w:szCs w:val="22"/>
              </w:rPr>
              <w:t>7775859</w:t>
            </w:r>
            <w:r w:rsidR="00FF6A02" w:rsidRPr="004E03C0">
              <w:rPr>
                <w:sz w:val="22"/>
                <w:szCs w:val="22"/>
              </w:rPr>
              <w:t>-001</w:t>
            </w:r>
            <w:r w:rsidRPr="004E03C0">
              <w:rPr>
                <w:sz w:val="22"/>
                <w:szCs w:val="22"/>
              </w:rPr>
              <w:t>-AC</w:t>
            </w:r>
          </w:p>
          <w:p w:rsidR="00877418" w:rsidRPr="004E03C0" w:rsidRDefault="00877418" w:rsidP="006E1647">
            <w:pPr>
              <w:rPr>
                <w:sz w:val="22"/>
                <w:szCs w:val="22"/>
              </w:rPr>
            </w:pPr>
            <w:r w:rsidRPr="004E03C0">
              <w:rPr>
                <w:sz w:val="22"/>
                <w:szCs w:val="22"/>
              </w:rPr>
              <w:t xml:space="preserve">Permit Expires:  </w:t>
            </w:r>
            <w:r w:rsidR="00142462">
              <w:rPr>
                <w:sz w:val="22"/>
                <w:szCs w:val="22"/>
              </w:rPr>
              <w:t>(5 years after issuance)</w:t>
            </w:r>
          </w:p>
          <w:p w:rsidR="008E3E31" w:rsidRPr="004E03C0" w:rsidRDefault="008E3E31" w:rsidP="007E032C">
            <w:pPr>
              <w:spacing w:after="240"/>
              <w:rPr>
                <w:sz w:val="22"/>
                <w:szCs w:val="22"/>
              </w:rPr>
            </w:pPr>
            <w:r w:rsidRPr="004E03C0">
              <w:rPr>
                <w:sz w:val="22"/>
                <w:szCs w:val="22"/>
              </w:rPr>
              <w:t>Minor Air Construction Permit</w:t>
            </w:r>
          </w:p>
          <w:p w:rsidR="00AC66EA" w:rsidRPr="004E03C0" w:rsidRDefault="00FF6A02" w:rsidP="00AC66EA">
            <w:pPr>
              <w:rPr>
                <w:sz w:val="22"/>
                <w:szCs w:val="22"/>
              </w:rPr>
            </w:pPr>
            <w:r w:rsidRPr="004E03C0">
              <w:rPr>
                <w:sz w:val="22"/>
                <w:szCs w:val="22"/>
              </w:rPr>
              <w:t>NAS Whiting Field - South</w:t>
            </w:r>
          </w:p>
          <w:p w:rsidR="00877418" w:rsidRPr="004E03C0" w:rsidRDefault="00704CDF" w:rsidP="00704CDF">
            <w:pPr>
              <w:rPr>
                <w:b/>
                <w:bCs/>
                <w:sz w:val="22"/>
                <w:szCs w:val="22"/>
              </w:rPr>
            </w:pPr>
            <w:r w:rsidRPr="004E03C0">
              <w:rPr>
                <w:sz w:val="22"/>
                <w:szCs w:val="22"/>
              </w:rPr>
              <w:t>New Hot-</w:t>
            </w:r>
            <w:r w:rsidR="00FF6A02" w:rsidRPr="004E03C0">
              <w:rPr>
                <w:sz w:val="22"/>
                <w:szCs w:val="22"/>
              </w:rPr>
              <w:t>Mix Asphalt Concrete Plant</w:t>
            </w:r>
          </w:p>
        </w:tc>
      </w:tr>
    </w:tbl>
    <w:p w:rsidR="004C73A6" w:rsidRPr="004E03C0" w:rsidRDefault="00925934" w:rsidP="00B970C5">
      <w:pPr>
        <w:pStyle w:val="Caption"/>
        <w:spacing w:before="120"/>
        <w:rPr>
          <w:szCs w:val="22"/>
        </w:rPr>
      </w:pPr>
      <w:r w:rsidRPr="004E03C0">
        <w:rPr>
          <w:szCs w:val="22"/>
        </w:rPr>
        <w:t>Project</w:t>
      </w:r>
    </w:p>
    <w:p w:rsidR="00047F18" w:rsidRPr="004E03C0" w:rsidRDefault="00047F18" w:rsidP="00047F18">
      <w:pPr>
        <w:pStyle w:val="BodyText3"/>
        <w:jc w:val="left"/>
        <w:rPr>
          <w:szCs w:val="22"/>
        </w:rPr>
      </w:pPr>
      <w:r w:rsidRPr="004E03C0">
        <w:rPr>
          <w:szCs w:val="22"/>
        </w:rPr>
        <w:t>This is the final air construction permit, which authorizes</w:t>
      </w:r>
      <w:r w:rsidR="004C73A6" w:rsidRPr="004E03C0">
        <w:rPr>
          <w:szCs w:val="22"/>
        </w:rPr>
        <w:t xml:space="preserve"> </w:t>
      </w:r>
      <w:r w:rsidR="006164C1" w:rsidRPr="004E03C0">
        <w:rPr>
          <w:szCs w:val="22"/>
        </w:rPr>
        <w:t xml:space="preserve">Lagan Construction to install </w:t>
      </w:r>
      <w:r w:rsidR="00FF6A02" w:rsidRPr="004E03C0">
        <w:rPr>
          <w:szCs w:val="22"/>
        </w:rPr>
        <w:t xml:space="preserve">a </w:t>
      </w:r>
      <w:r w:rsidR="00D17C02" w:rsidRPr="004E03C0">
        <w:rPr>
          <w:szCs w:val="22"/>
        </w:rPr>
        <w:t>portable</w:t>
      </w:r>
      <w:r w:rsidR="00FF6A02" w:rsidRPr="004E03C0">
        <w:rPr>
          <w:szCs w:val="22"/>
        </w:rPr>
        <w:t xml:space="preserve"> </w:t>
      </w:r>
      <w:r w:rsidR="007024F6" w:rsidRPr="004E03C0">
        <w:rPr>
          <w:szCs w:val="22"/>
        </w:rPr>
        <w:t>hot-</w:t>
      </w:r>
      <w:r w:rsidR="00FF6A02" w:rsidRPr="004E03C0">
        <w:rPr>
          <w:szCs w:val="22"/>
        </w:rPr>
        <w:t>mix asphalt concrete plant</w:t>
      </w:r>
      <w:r w:rsidR="006164C1" w:rsidRPr="004E03C0">
        <w:rPr>
          <w:szCs w:val="22"/>
        </w:rPr>
        <w:t xml:space="preserve"> at NAS Whiting Field for a planned runway </w:t>
      </w:r>
      <w:r w:rsidR="005F5E57" w:rsidRPr="004E03C0">
        <w:rPr>
          <w:szCs w:val="22"/>
        </w:rPr>
        <w:t>paving</w:t>
      </w:r>
      <w:r w:rsidR="006164C1" w:rsidRPr="004E03C0">
        <w:rPr>
          <w:szCs w:val="22"/>
        </w:rPr>
        <w:t xml:space="preserve"> project</w:t>
      </w:r>
      <w:r w:rsidR="00FF6A02" w:rsidRPr="004E03C0">
        <w:rPr>
          <w:szCs w:val="22"/>
        </w:rPr>
        <w:t xml:space="preserve">.  </w:t>
      </w:r>
      <w:r w:rsidR="007024F6" w:rsidRPr="004E03C0">
        <w:rPr>
          <w:szCs w:val="22"/>
        </w:rPr>
        <w:t>The proposed work will create a new asphalt concrete manufacturing facility (Standard Industrial Classification No. 2951)</w:t>
      </w:r>
      <w:r w:rsidR="000472DA" w:rsidRPr="004E03C0">
        <w:rPr>
          <w:szCs w:val="22"/>
        </w:rPr>
        <w:t>.</w:t>
      </w:r>
      <w:r w:rsidR="00AC66EA" w:rsidRPr="004E03C0">
        <w:rPr>
          <w:szCs w:val="22"/>
        </w:rPr>
        <w:t xml:space="preserve">  </w:t>
      </w:r>
      <w:r w:rsidR="004C73A6" w:rsidRPr="004E03C0">
        <w:rPr>
          <w:szCs w:val="22"/>
        </w:rPr>
        <w:t xml:space="preserve">The </w:t>
      </w:r>
      <w:r w:rsidR="007024F6" w:rsidRPr="004E03C0">
        <w:rPr>
          <w:szCs w:val="22"/>
        </w:rPr>
        <w:t>new</w:t>
      </w:r>
      <w:r w:rsidR="00193EC2" w:rsidRPr="004E03C0">
        <w:rPr>
          <w:szCs w:val="22"/>
        </w:rPr>
        <w:t xml:space="preserve"> </w:t>
      </w:r>
      <w:r w:rsidR="000472DA" w:rsidRPr="004E03C0">
        <w:rPr>
          <w:szCs w:val="22"/>
        </w:rPr>
        <w:t xml:space="preserve">facility </w:t>
      </w:r>
      <w:r w:rsidR="001132F2" w:rsidRPr="004E03C0">
        <w:rPr>
          <w:szCs w:val="22"/>
        </w:rPr>
        <w:t>will be</w:t>
      </w:r>
      <w:r w:rsidR="00193EC2" w:rsidRPr="004E03C0">
        <w:rPr>
          <w:szCs w:val="22"/>
        </w:rPr>
        <w:t xml:space="preserve"> </w:t>
      </w:r>
      <w:r w:rsidR="007024F6" w:rsidRPr="004E03C0">
        <w:rPr>
          <w:szCs w:val="22"/>
        </w:rPr>
        <w:t>located in Santa Rosa County at NAS Whiting Field – South, on SR 87A, about 6 miles north of Milton, Florida.  The UTM coordinates of t</w:t>
      </w:r>
      <w:r w:rsidR="00334C04" w:rsidRPr="004E03C0">
        <w:rPr>
          <w:szCs w:val="22"/>
        </w:rPr>
        <w:t>he new facil</w:t>
      </w:r>
      <w:r w:rsidR="004023C9" w:rsidRPr="004E03C0">
        <w:rPr>
          <w:szCs w:val="22"/>
        </w:rPr>
        <w:t>ity are Zone 16, 499.63 km East</w:t>
      </w:r>
      <w:r w:rsidR="00334C04" w:rsidRPr="004E03C0">
        <w:rPr>
          <w:szCs w:val="22"/>
        </w:rPr>
        <w:t xml:space="preserve"> and 3396.34</w:t>
      </w:r>
      <w:r w:rsidR="007024F6" w:rsidRPr="004E03C0">
        <w:rPr>
          <w:szCs w:val="22"/>
        </w:rPr>
        <w:t xml:space="preserve"> km North.</w:t>
      </w:r>
    </w:p>
    <w:p w:rsidR="00047F18" w:rsidRPr="004E03C0" w:rsidRDefault="00047F18" w:rsidP="00047F18">
      <w:pPr>
        <w:pStyle w:val="BodyText3"/>
        <w:jc w:val="left"/>
        <w:rPr>
          <w:szCs w:val="22"/>
        </w:rPr>
      </w:pPr>
      <w:r w:rsidRPr="004E03C0">
        <w:rPr>
          <w:szCs w:val="22"/>
        </w:rPr>
        <w:t xml:space="preserve">This final permit is organized </w:t>
      </w:r>
      <w:r w:rsidR="007578FD" w:rsidRPr="004E03C0">
        <w:rPr>
          <w:szCs w:val="22"/>
        </w:rPr>
        <w:t>into</w:t>
      </w:r>
      <w:r w:rsidRPr="004E03C0">
        <w:rPr>
          <w:szCs w:val="22"/>
        </w:rPr>
        <w:t xml:space="preserve"> the following sections:  Section 1 (General Information); Section 2 (Administrative Requirements); Section 3 (Emissions Unit Specific Conditions); </w:t>
      </w:r>
      <w:r w:rsidR="00FC67AA" w:rsidRPr="004E03C0">
        <w:rPr>
          <w:szCs w:val="22"/>
        </w:rPr>
        <w:t xml:space="preserve">and </w:t>
      </w:r>
      <w:r w:rsidRPr="004E03C0">
        <w:rPr>
          <w:szCs w:val="22"/>
        </w:rPr>
        <w:t xml:space="preserve">Section 4 (Appendices).  Because of the technical nature of the project, the permit contains numerous acronyms and abbreviations, which are defined in Appendix A of Section 4 of this permit.  </w:t>
      </w:r>
      <w:r w:rsidRPr="004E03C0">
        <w:rPr>
          <w:szCs w:val="22"/>
          <w:highlight w:val="yellow"/>
        </w:rPr>
        <w:t>As noted in the Final Determination provided with this final permit, only minor changes and clarifications were made to the draft permit.</w:t>
      </w:r>
    </w:p>
    <w:p w:rsidR="00925934" w:rsidRPr="004E03C0" w:rsidRDefault="00925934" w:rsidP="00B970C5">
      <w:pPr>
        <w:spacing w:after="120"/>
        <w:rPr>
          <w:b/>
          <w:caps/>
          <w:sz w:val="22"/>
          <w:szCs w:val="22"/>
        </w:rPr>
      </w:pPr>
      <w:r w:rsidRPr="004E03C0">
        <w:rPr>
          <w:b/>
          <w:caps/>
          <w:sz w:val="22"/>
          <w:szCs w:val="22"/>
        </w:rPr>
        <w:t>Statement of Basis</w:t>
      </w:r>
    </w:p>
    <w:p w:rsidR="00047F18" w:rsidRPr="004E03C0" w:rsidRDefault="00047F18" w:rsidP="00047F18">
      <w:pPr>
        <w:pStyle w:val="BodyText2"/>
        <w:rPr>
          <w:szCs w:val="22"/>
        </w:rPr>
      </w:pPr>
      <w:r w:rsidRPr="004E03C0">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Pr="000F732F" w:rsidRDefault="00047F18" w:rsidP="00047F18">
      <w:pPr>
        <w:pStyle w:val="BodyTextIndent"/>
        <w:ind w:left="0"/>
        <w:jc w:val="left"/>
        <w:rPr>
          <w:szCs w:val="22"/>
        </w:rPr>
      </w:pPr>
      <w:r w:rsidRPr="000F732F">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w:t>
      </w:r>
      <w:r w:rsidR="00FB5546" w:rsidRPr="000F732F">
        <w:rPr>
          <w:szCs w:val="22"/>
        </w:rPr>
        <w:t xml:space="preserve"> </w:t>
      </w:r>
      <w:r w:rsidRPr="000F732F">
        <w:rPr>
          <w:szCs w:val="22"/>
        </w:rPr>
        <w:t>and by filing a copy of the notice of appeal accompanied by the applicable filing fees with the appropriate District Court of Appeal.  The notice must be filed within 30 days after this order is filed with the clerk of the Department.</w:t>
      </w:r>
    </w:p>
    <w:p w:rsidR="00E24E83" w:rsidRPr="004E03C0" w:rsidRDefault="00E24E83" w:rsidP="00FB5546">
      <w:pPr>
        <w:rPr>
          <w:b/>
          <w:caps/>
          <w:sz w:val="22"/>
          <w:szCs w:val="22"/>
        </w:rPr>
      </w:pPr>
    </w:p>
    <w:p w:rsidR="00E24E83" w:rsidRPr="004E03C0" w:rsidRDefault="00E24E83" w:rsidP="006E1647">
      <w:pPr>
        <w:rPr>
          <w:b/>
          <w:caps/>
          <w:sz w:val="22"/>
          <w:szCs w:val="22"/>
        </w:rPr>
        <w:sectPr w:rsidR="00E24E83" w:rsidRPr="004E03C0" w:rsidSect="00D16E3D">
          <w:headerReference w:type="even" r:id="rId9"/>
          <w:footerReference w:type="even" r:id="rId10"/>
          <w:footerReference w:type="default" r:id="rId11"/>
          <w:pgSz w:w="12240" w:h="15840" w:code="1"/>
          <w:pgMar w:top="1317" w:right="1152" w:bottom="720" w:left="1152" w:header="720" w:footer="720" w:gutter="0"/>
          <w:paperSrc w:first="15" w:other="15"/>
          <w:cols w:space="720"/>
        </w:sectPr>
      </w:pPr>
    </w:p>
    <w:p w:rsidR="00FB5546" w:rsidRPr="004E03C0" w:rsidRDefault="00FB5546" w:rsidP="00FB5546">
      <w:pPr>
        <w:spacing w:after="120"/>
        <w:rPr>
          <w:sz w:val="22"/>
          <w:szCs w:val="22"/>
        </w:rPr>
      </w:pPr>
      <w:r w:rsidRPr="004E03C0">
        <w:rPr>
          <w:sz w:val="22"/>
          <w:szCs w:val="22"/>
        </w:rPr>
        <w:lastRenderedPageBreak/>
        <w:t>Executed in Pensacola, Florida</w:t>
      </w:r>
    </w:p>
    <w:p w:rsidR="00FB5546" w:rsidRPr="004E03C0" w:rsidRDefault="00FB5546" w:rsidP="00FB5546">
      <w:pPr>
        <w:spacing w:after="120"/>
        <w:rPr>
          <w:sz w:val="22"/>
          <w:szCs w:val="22"/>
        </w:rPr>
      </w:pPr>
    </w:p>
    <w:p w:rsidR="00FB5546" w:rsidRPr="004E03C0" w:rsidRDefault="00FB5546" w:rsidP="00FB5546">
      <w:pPr>
        <w:tabs>
          <w:tab w:val="left" w:pos="900"/>
        </w:tabs>
        <w:rPr>
          <w:sz w:val="22"/>
          <w:szCs w:val="22"/>
        </w:rPr>
      </w:pPr>
    </w:p>
    <w:p w:rsidR="00FB5546" w:rsidRPr="004E03C0" w:rsidRDefault="00FB5546" w:rsidP="00FB5546">
      <w:pPr>
        <w:numPr>
          <w:ilvl w:val="12"/>
          <w:numId w:val="0"/>
        </w:numPr>
        <w:rPr>
          <w:noProof/>
          <w:sz w:val="22"/>
          <w:szCs w:val="22"/>
        </w:rPr>
      </w:pPr>
      <w:r w:rsidRPr="004E03C0">
        <w:rPr>
          <w:noProof/>
          <w:sz w:val="22"/>
          <w:szCs w:val="22"/>
        </w:rPr>
        <w:t>___________________________________</w:t>
      </w:r>
      <w:r w:rsidRPr="004E03C0">
        <w:rPr>
          <w:noProof/>
          <w:sz w:val="22"/>
          <w:szCs w:val="22"/>
        </w:rPr>
        <w:tab/>
      </w:r>
      <w:r w:rsidRPr="004E03C0">
        <w:rPr>
          <w:noProof/>
          <w:sz w:val="22"/>
          <w:szCs w:val="22"/>
        </w:rPr>
        <w:tab/>
        <w:t>_______________</w:t>
      </w:r>
    </w:p>
    <w:p w:rsidR="00FB5546" w:rsidRPr="004E03C0" w:rsidRDefault="00FB5546" w:rsidP="00FB5546">
      <w:pPr>
        <w:numPr>
          <w:ilvl w:val="12"/>
          <w:numId w:val="0"/>
        </w:numPr>
        <w:rPr>
          <w:noProof/>
          <w:sz w:val="22"/>
          <w:szCs w:val="22"/>
        </w:rPr>
      </w:pPr>
      <w:r w:rsidRPr="004E03C0">
        <w:rPr>
          <w:noProof/>
          <w:sz w:val="22"/>
          <w:szCs w:val="22"/>
        </w:rPr>
        <w:t>Elizabeth Mullins Orr</w:t>
      </w:r>
      <w:r w:rsidRPr="004E03C0">
        <w:rPr>
          <w:noProof/>
          <w:sz w:val="22"/>
          <w:szCs w:val="22"/>
        </w:rPr>
        <w:tab/>
      </w:r>
      <w:r w:rsidRPr="004E03C0">
        <w:rPr>
          <w:noProof/>
          <w:sz w:val="22"/>
          <w:szCs w:val="22"/>
        </w:rPr>
        <w:tab/>
      </w:r>
      <w:r w:rsidRPr="004E03C0">
        <w:rPr>
          <w:noProof/>
          <w:sz w:val="22"/>
          <w:szCs w:val="22"/>
        </w:rPr>
        <w:tab/>
      </w:r>
      <w:r w:rsidRPr="004E03C0">
        <w:rPr>
          <w:noProof/>
          <w:sz w:val="22"/>
          <w:szCs w:val="22"/>
        </w:rPr>
        <w:tab/>
      </w:r>
      <w:r w:rsidRPr="004E03C0">
        <w:rPr>
          <w:noProof/>
          <w:sz w:val="22"/>
          <w:szCs w:val="22"/>
        </w:rPr>
        <w:tab/>
      </w:r>
      <w:r w:rsidRPr="004E03C0">
        <w:rPr>
          <w:noProof/>
          <w:sz w:val="22"/>
          <w:szCs w:val="22"/>
        </w:rPr>
        <w:tab/>
      </w:r>
      <w:r w:rsidRPr="004E03C0">
        <w:rPr>
          <w:noProof/>
          <w:sz w:val="22"/>
          <w:szCs w:val="22"/>
        </w:rPr>
        <w:tab/>
      </w:r>
      <w:r w:rsidRPr="004E03C0">
        <w:rPr>
          <w:noProof/>
          <w:sz w:val="22"/>
          <w:szCs w:val="22"/>
        </w:rPr>
        <w:tab/>
      </w:r>
      <w:r w:rsidRPr="004E03C0">
        <w:rPr>
          <w:noProof/>
          <w:sz w:val="22"/>
          <w:szCs w:val="22"/>
        </w:rPr>
        <w:tab/>
      </w:r>
    </w:p>
    <w:p w:rsidR="001023C1" w:rsidRPr="004E03C0" w:rsidRDefault="00FB5546" w:rsidP="00FB5546">
      <w:pPr>
        <w:rPr>
          <w:sz w:val="22"/>
          <w:szCs w:val="22"/>
        </w:rPr>
      </w:pPr>
      <w:r w:rsidRPr="004E03C0">
        <w:rPr>
          <w:sz w:val="22"/>
          <w:szCs w:val="22"/>
        </w:rPr>
        <w:t>Permitting Program Administrator</w:t>
      </w:r>
    </w:p>
    <w:p w:rsidR="001023C1" w:rsidRPr="004E03C0" w:rsidRDefault="001023C1" w:rsidP="00B15F07">
      <w:pPr>
        <w:jc w:val="center"/>
        <w:rPr>
          <w:sz w:val="22"/>
          <w:szCs w:val="22"/>
        </w:rPr>
      </w:pPr>
    </w:p>
    <w:p w:rsidR="001023C1" w:rsidRPr="004E03C0" w:rsidRDefault="001023C1" w:rsidP="00B15F07">
      <w:pPr>
        <w:jc w:val="center"/>
        <w:rPr>
          <w:sz w:val="22"/>
          <w:szCs w:val="22"/>
        </w:rPr>
      </w:pPr>
    </w:p>
    <w:p w:rsidR="001023C1" w:rsidRPr="004E03C0" w:rsidRDefault="001023C1" w:rsidP="00B15F07">
      <w:pPr>
        <w:spacing w:after="120"/>
        <w:jc w:val="center"/>
        <w:rPr>
          <w:b/>
          <w:i/>
          <w:sz w:val="22"/>
          <w:szCs w:val="22"/>
        </w:rPr>
      </w:pPr>
      <w:r w:rsidRPr="004E03C0">
        <w:rPr>
          <w:b/>
          <w:sz w:val="22"/>
          <w:szCs w:val="22"/>
        </w:rPr>
        <w:t>CERTIFICATE OF SERVICE</w:t>
      </w:r>
    </w:p>
    <w:p w:rsidR="001023C1" w:rsidRPr="004E03C0" w:rsidRDefault="00E24E83" w:rsidP="00B15F07">
      <w:pPr>
        <w:spacing w:after="240"/>
        <w:rPr>
          <w:sz w:val="22"/>
          <w:szCs w:val="22"/>
        </w:rPr>
      </w:pPr>
      <w:r w:rsidRPr="004E03C0">
        <w:rPr>
          <w:sz w:val="22"/>
          <w:szCs w:val="22"/>
        </w:rPr>
        <w:t>The undersigned duly designated agency clerk hereby certifies that this Air</w:t>
      </w:r>
      <w:r w:rsidR="001172BB" w:rsidRPr="004E03C0">
        <w:rPr>
          <w:sz w:val="22"/>
          <w:szCs w:val="22"/>
        </w:rPr>
        <w:t xml:space="preserve"> Permit package</w:t>
      </w:r>
      <w:r w:rsidRPr="004E03C0">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B54F77" w:rsidRPr="004E03C0" w:rsidRDefault="00B54F77" w:rsidP="00B54F77">
      <w:pPr>
        <w:widowControl w:val="0"/>
        <w:tabs>
          <w:tab w:val="left" w:pos="-720"/>
          <w:tab w:val="left" w:pos="4320"/>
        </w:tabs>
        <w:outlineLvl w:val="0"/>
        <w:rPr>
          <w:sz w:val="22"/>
          <w:szCs w:val="22"/>
          <w:u w:val="single"/>
        </w:rPr>
      </w:pPr>
      <w:r w:rsidRPr="004E03C0">
        <w:rPr>
          <w:sz w:val="22"/>
          <w:szCs w:val="22"/>
        </w:rPr>
        <w:t xml:space="preserve">Donald K. </w:t>
      </w:r>
      <w:proofErr w:type="spellStart"/>
      <w:r w:rsidRPr="004E03C0">
        <w:rPr>
          <w:sz w:val="22"/>
          <w:szCs w:val="22"/>
        </w:rPr>
        <w:t>Bloodworth</w:t>
      </w:r>
      <w:proofErr w:type="spellEnd"/>
      <w:r w:rsidRPr="004E03C0">
        <w:rPr>
          <w:sz w:val="22"/>
          <w:szCs w:val="22"/>
        </w:rPr>
        <w:t xml:space="preserve">, Regional Manager, Lagan Construction, </w:t>
      </w:r>
      <w:hyperlink r:id="rId12" w:history="1">
        <w:r w:rsidRPr="004E03C0">
          <w:rPr>
            <w:rStyle w:val="Hyperlink"/>
            <w:sz w:val="22"/>
            <w:szCs w:val="22"/>
          </w:rPr>
          <w:t>donald.bloodworth@laganconstruction.com</w:t>
        </w:r>
      </w:hyperlink>
      <w:r w:rsidRPr="004E03C0">
        <w:rPr>
          <w:sz w:val="22"/>
          <w:szCs w:val="22"/>
          <w:u w:val="single"/>
        </w:rPr>
        <w:t xml:space="preserve"> </w:t>
      </w:r>
    </w:p>
    <w:p w:rsidR="00B54F77" w:rsidRPr="004E03C0" w:rsidRDefault="00B54F77" w:rsidP="00B54F77">
      <w:pPr>
        <w:widowControl w:val="0"/>
        <w:tabs>
          <w:tab w:val="left" w:pos="-720"/>
          <w:tab w:val="left" w:pos="4320"/>
        </w:tabs>
        <w:outlineLvl w:val="0"/>
        <w:rPr>
          <w:sz w:val="22"/>
          <w:szCs w:val="22"/>
        </w:rPr>
      </w:pPr>
      <w:r w:rsidRPr="004E03C0">
        <w:rPr>
          <w:sz w:val="22"/>
          <w:szCs w:val="22"/>
        </w:rPr>
        <w:t xml:space="preserve">Graeme Clarke, Project Manager, Lagan Construction, </w:t>
      </w:r>
      <w:hyperlink r:id="rId13" w:history="1">
        <w:r w:rsidRPr="004E03C0">
          <w:rPr>
            <w:rStyle w:val="Hyperlink"/>
            <w:sz w:val="22"/>
            <w:szCs w:val="22"/>
          </w:rPr>
          <w:t>graeme.clarke@laganconstruction.com</w:t>
        </w:r>
      </w:hyperlink>
      <w:r w:rsidRPr="004E03C0">
        <w:rPr>
          <w:sz w:val="22"/>
          <w:szCs w:val="22"/>
        </w:rPr>
        <w:t xml:space="preserve"> </w:t>
      </w:r>
    </w:p>
    <w:p w:rsidR="00B54F77" w:rsidRPr="004E03C0" w:rsidRDefault="00BA4C37" w:rsidP="00B54F77">
      <w:pPr>
        <w:widowControl w:val="0"/>
        <w:tabs>
          <w:tab w:val="left" w:pos="-720"/>
          <w:tab w:val="left" w:pos="4320"/>
        </w:tabs>
        <w:outlineLvl w:val="0"/>
        <w:rPr>
          <w:sz w:val="22"/>
          <w:szCs w:val="22"/>
        </w:rPr>
      </w:pPr>
      <w:r w:rsidRPr="004E03C0">
        <w:rPr>
          <w:sz w:val="22"/>
          <w:szCs w:val="22"/>
        </w:rPr>
        <w:t>Geoff Tizard, P.E.,</w:t>
      </w:r>
      <w:r w:rsidR="00B54F77" w:rsidRPr="004E03C0">
        <w:rPr>
          <w:sz w:val="22"/>
          <w:szCs w:val="22"/>
        </w:rPr>
        <w:t xml:space="preserve"> EA Engineering Sci</w:t>
      </w:r>
      <w:r w:rsidRPr="004E03C0">
        <w:rPr>
          <w:sz w:val="22"/>
          <w:szCs w:val="22"/>
        </w:rPr>
        <w:t>ence and Technology, Inc., PBC,</w:t>
      </w:r>
      <w:r w:rsidR="00B54F77" w:rsidRPr="004E03C0">
        <w:rPr>
          <w:sz w:val="22"/>
          <w:szCs w:val="22"/>
        </w:rPr>
        <w:t xml:space="preserve"> </w:t>
      </w:r>
      <w:hyperlink r:id="rId14" w:history="1">
        <w:r w:rsidR="00B54F77" w:rsidRPr="004E03C0">
          <w:rPr>
            <w:rStyle w:val="Hyperlink"/>
            <w:sz w:val="22"/>
            <w:szCs w:val="22"/>
          </w:rPr>
          <w:t>gtizard@eaest.com</w:t>
        </w:r>
      </w:hyperlink>
      <w:r w:rsidR="00B54F77" w:rsidRPr="004E03C0">
        <w:rPr>
          <w:sz w:val="22"/>
          <w:szCs w:val="22"/>
          <w:u w:val="single"/>
        </w:rPr>
        <w:t xml:space="preserve"> </w:t>
      </w:r>
    </w:p>
    <w:p w:rsidR="009C56BB" w:rsidRPr="004E03C0" w:rsidRDefault="00B54F77" w:rsidP="00B54F77">
      <w:pPr>
        <w:widowControl w:val="0"/>
        <w:tabs>
          <w:tab w:val="left" w:pos="-720"/>
          <w:tab w:val="left" w:pos="4320"/>
        </w:tabs>
        <w:outlineLvl w:val="0"/>
        <w:rPr>
          <w:sz w:val="22"/>
          <w:szCs w:val="22"/>
        </w:rPr>
      </w:pPr>
      <w:r w:rsidRPr="004E03C0">
        <w:rPr>
          <w:sz w:val="22"/>
          <w:szCs w:val="22"/>
        </w:rPr>
        <w:t xml:space="preserve">Naveen </w:t>
      </w:r>
      <w:proofErr w:type="spellStart"/>
      <w:r w:rsidRPr="004E03C0">
        <w:rPr>
          <w:sz w:val="22"/>
          <w:szCs w:val="22"/>
        </w:rPr>
        <w:t>Devata</w:t>
      </w:r>
      <w:proofErr w:type="spellEnd"/>
      <w:r w:rsidRPr="004E03C0">
        <w:rPr>
          <w:sz w:val="22"/>
          <w:szCs w:val="22"/>
        </w:rPr>
        <w:t>, EA Engineering Sci</w:t>
      </w:r>
      <w:r w:rsidR="00BA4C37" w:rsidRPr="004E03C0">
        <w:rPr>
          <w:sz w:val="22"/>
          <w:szCs w:val="22"/>
        </w:rPr>
        <w:t>ence and Technology, Inc., PBC,</w:t>
      </w:r>
      <w:r w:rsidRPr="004E03C0">
        <w:rPr>
          <w:sz w:val="22"/>
          <w:szCs w:val="22"/>
        </w:rPr>
        <w:t xml:space="preserve"> </w:t>
      </w:r>
      <w:hyperlink r:id="rId15" w:history="1">
        <w:r w:rsidRPr="004E03C0">
          <w:rPr>
            <w:rStyle w:val="Hyperlink"/>
            <w:sz w:val="22"/>
            <w:szCs w:val="22"/>
          </w:rPr>
          <w:t>ndevata@eaest.com</w:t>
        </w:r>
      </w:hyperlink>
      <w:r w:rsidRPr="004E03C0">
        <w:rPr>
          <w:sz w:val="22"/>
          <w:szCs w:val="22"/>
          <w:u w:val="single"/>
        </w:rPr>
        <w:t xml:space="preserve"> </w:t>
      </w:r>
    </w:p>
    <w:p w:rsidR="001023C1" w:rsidRPr="004E03C0" w:rsidRDefault="001023C1" w:rsidP="001023C1">
      <w:pPr>
        <w:tabs>
          <w:tab w:val="left" w:pos="-720"/>
          <w:tab w:val="left" w:pos="4320"/>
        </w:tabs>
        <w:spacing w:before="240" w:after="120"/>
        <w:ind w:left="4320"/>
        <w:outlineLvl w:val="0"/>
        <w:rPr>
          <w:sz w:val="22"/>
          <w:szCs w:val="22"/>
        </w:rPr>
      </w:pPr>
    </w:p>
    <w:p w:rsidR="001023C1" w:rsidRPr="004E03C0" w:rsidRDefault="001023C1" w:rsidP="00142462">
      <w:pPr>
        <w:tabs>
          <w:tab w:val="left" w:pos="-720"/>
          <w:tab w:val="left" w:pos="0"/>
        </w:tabs>
        <w:jc w:val="both"/>
        <w:outlineLvl w:val="0"/>
        <w:rPr>
          <w:sz w:val="22"/>
          <w:szCs w:val="22"/>
        </w:rPr>
      </w:pPr>
      <w:r w:rsidRPr="004E03C0">
        <w:rPr>
          <w:b/>
          <w:sz w:val="22"/>
          <w:szCs w:val="22"/>
        </w:rPr>
        <w:t>FILED</w:t>
      </w:r>
      <w:r w:rsidRPr="004E03C0">
        <w:rPr>
          <w:sz w:val="22"/>
          <w:szCs w:val="22"/>
        </w:rPr>
        <w:t>, on this date, pursuant to Section 120.52(7), Florida Statutes, with</w:t>
      </w:r>
      <w:r w:rsidR="004023C9" w:rsidRPr="004E03C0">
        <w:rPr>
          <w:sz w:val="22"/>
          <w:szCs w:val="22"/>
        </w:rPr>
        <w:t xml:space="preserve"> the designated agency</w:t>
      </w:r>
      <w:r w:rsidR="00AC5E52">
        <w:rPr>
          <w:sz w:val="22"/>
          <w:szCs w:val="22"/>
        </w:rPr>
        <w:t xml:space="preserve"> </w:t>
      </w:r>
      <w:r w:rsidRPr="004E03C0">
        <w:rPr>
          <w:sz w:val="22"/>
          <w:szCs w:val="22"/>
        </w:rPr>
        <w:t>clerk, receipt of which is hereby acknowledged.</w:t>
      </w:r>
    </w:p>
    <w:p w:rsidR="00A63F89" w:rsidRDefault="00A63F89" w:rsidP="004023C9">
      <w:pPr>
        <w:tabs>
          <w:tab w:val="left" w:pos="-720"/>
          <w:tab w:val="left" w:pos="0"/>
          <w:tab w:val="left" w:pos="4320"/>
        </w:tabs>
        <w:ind w:left="4320" w:hanging="4320"/>
        <w:jc w:val="both"/>
        <w:outlineLvl w:val="0"/>
        <w:rPr>
          <w:sz w:val="22"/>
          <w:szCs w:val="22"/>
        </w:rPr>
      </w:pPr>
    </w:p>
    <w:p w:rsidR="00142462" w:rsidRPr="004E03C0" w:rsidRDefault="00142462" w:rsidP="004023C9">
      <w:pPr>
        <w:tabs>
          <w:tab w:val="left" w:pos="-720"/>
          <w:tab w:val="left" w:pos="0"/>
          <w:tab w:val="left" w:pos="4320"/>
        </w:tabs>
        <w:ind w:left="4320" w:hanging="4320"/>
        <w:jc w:val="both"/>
        <w:outlineLvl w:val="0"/>
        <w:rPr>
          <w:sz w:val="22"/>
          <w:szCs w:val="22"/>
        </w:rPr>
      </w:pPr>
    </w:p>
    <w:p w:rsidR="00FB5546" w:rsidRPr="004E03C0" w:rsidRDefault="00FB5546" w:rsidP="00FB5546">
      <w:pPr>
        <w:tabs>
          <w:tab w:val="left" w:pos="-720"/>
        </w:tabs>
        <w:rPr>
          <w:sz w:val="22"/>
          <w:szCs w:val="22"/>
        </w:rPr>
      </w:pPr>
    </w:p>
    <w:p w:rsidR="00FB5546" w:rsidRPr="004E03C0" w:rsidRDefault="00FB5546" w:rsidP="00FB5546">
      <w:pPr>
        <w:tabs>
          <w:tab w:val="left" w:pos="-720"/>
        </w:tabs>
        <w:rPr>
          <w:sz w:val="22"/>
          <w:szCs w:val="22"/>
        </w:rPr>
      </w:pPr>
      <w:r w:rsidRPr="004E03C0">
        <w:rPr>
          <w:sz w:val="22"/>
          <w:szCs w:val="22"/>
        </w:rPr>
        <w:t>________________________________</w:t>
      </w:r>
      <w:r w:rsidRPr="004E03C0">
        <w:rPr>
          <w:sz w:val="22"/>
          <w:szCs w:val="22"/>
        </w:rPr>
        <w:tab/>
      </w:r>
      <w:r w:rsidRPr="004E03C0">
        <w:rPr>
          <w:sz w:val="22"/>
          <w:szCs w:val="22"/>
        </w:rPr>
        <w:tab/>
        <w:t>______________</w:t>
      </w:r>
    </w:p>
    <w:p w:rsidR="00FB5546" w:rsidRPr="004E03C0" w:rsidRDefault="00FB5546" w:rsidP="00FB5546">
      <w:pPr>
        <w:tabs>
          <w:tab w:val="left" w:pos="-720"/>
        </w:tabs>
        <w:rPr>
          <w:sz w:val="22"/>
          <w:szCs w:val="22"/>
        </w:rPr>
      </w:pPr>
      <w:r w:rsidRPr="004E03C0">
        <w:rPr>
          <w:sz w:val="22"/>
          <w:szCs w:val="22"/>
        </w:rPr>
        <w:t>Clerk</w:t>
      </w:r>
      <w:r w:rsidRPr="004E03C0">
        <w:rPr>
          <w:sz w:val="22"/>
          <w:szCs w:val="22"/>
        </w:rPr>
        <w:tab/>
      </w:r>
      <w:r w:rsidRPr="004E03C0">
        <w:rPr>
          <w:sz w:val="22"/>
          <w:szCs w:val="22"/>
        </w:rPr>
        <w:tab/>
      </w:r>
      <w:r w:rsidRPr="004E03C0">
        <w:rPr>
          <w:sz w:val="22"/>
          <w:szCs w:val="22"/>
        </w:rPr>
        <w:tab/>
      </w:r>
      <w:r w:rsidR="00142462">
        <w:rPr>
          <w:sz w:val="22"/>
          <w:szCs w:val="22"/>
        </w:rPr>
        <w:tab/>
      </w:r>
      <w:r w:rsidR="00142462">
        <w:rPr>
          <w:sz w:val="22"/>
          <w:szCs w:val="22"/>
        </w:rPr>
        <w:tab/>
      </w:r>
      <w:r w:rsidR="00142462">
        <w:rPr>
          <w:sz w:val="22"/>
          <w:szCs w:val="22"/>
        </w:rPr>
        <w:tab/>
      </w:r>
      <w:r w:rsidRPr="004E03C0">
        <w:rPr>
          <w:sz w:val="22"/>
          <w:szCs w:val="22"/>
        </w:rPr>
        <w:tab/>
      </w:r>
      <w:r w:rsidRPr="004E03C0">
        <w:rPr>
          <w:sz w:val="22"/>
          <w:szCs w:val="22"/>
        </w:rPr>
        <w:tab/>
      </w:r>
      <w:r w:rsidRPr="004E03C0">
        <w:rPr>
          <w:sz w:val="22"/>
          <w:szCs w:val="22"/>
        </w:rPr>
        <w:tab/>
      </w:r>
      <w:r w:rsidRPr="004E03C0">
        <w:rPr>
          <w:sz w:val="22"/>
          <w:szCs w:val="22"/>
        </w:rPr>
        <w:tab/>
        <w:t>Date</w:t>
      </w:r>
    </w:p>
    <w:p w:rsidR="001023C1" w:rsidRPr="004E03C0" w:rsidRDefault="001023C1" w:rsidP="00A63F89">
      <w:pPr>
        <w:spacing w:after="120"/>
        <w:ind w:left="4320" w:hanging="4320"/>
        <w:rPr>
          <w:caps/>
          <w:sz w:val="22"/>
          <w:szCs w:val="22"/>
        </w:rPr>
      </w:pPr>
    </w:p>
    <w:p w:rsidR="001023C1" w:rsidRPr="004E03C0" w:rsidRDefault="001023C1" w:rsidP="00111D4B">
      <w:pPr>
        <w:spacing w:after="120"/>
        <w:rPr>
          <w:b/>
          <w:caps/>
          <w:sz w:val="22"/>
          <w:szCs w:val="22"/>
        </w:rPr>
        <w:sectPr w:rsidR="001023C1" w:rsidRPr="004E03C0" w:rsidSect="00193EC2">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p>
    <w:p w:rsidR="00BA4B4A" w:rsidRPr="004E03C0" w:rsidRDefault="005262A0" w:rsidP="005370B3">
      <w:pPr>
        <w:pStyle w:val="BodyText3"/>
        <w:numPr>
          <w:ilvl w:val="12"/>
          <w:numId w:val="0"/>
        </w:numPr>
        <w:jc w:val="left"/>
        <w:rPr>
          <w:szCs w:val="22"/>
        </w:rPr>
      </w:pPr>
      <w:r>
        <w:rPr>
          <w:b/>
          <w:szCs w:val="22"/>
        </w:rPr>
        <w:lastRenderedPageBreak/>
        <w:t xml:space="preserve">FACILITY AND </w:t>
      </w:r>
      <w:r w:rsidR="00467D77" w:rsidRPr="004E03C0">
        <w:rPr>
          <w:b/>
          <w:szCs w:val="22"/>
        </w:rPr>
        <w:t>PROJECT DESCRIPTION</w:t>
      </w:r>
    </w:p>
    <w:p w:rsidR="009A1196" w:rsidRDefault="005262A0" w:rsidP="009A1196">
      <w:pPr>
        <w:pStyle w:val="BodyText3"/>
        <w:numPr>
          <w:ilvl w:val="12"/>
          <w:numId w:val="0"/>
        </w:numPr>
        <w:spacing w:after="0"/>
        <w:jc w:val="left"/>
        <w:rPr>
          <w:szCs w:val="22"/>
        </w:rPr>
      </w:pPr>
      <w:r w:rsidRPr="005262A0">
        <w:rPr>
          <w:szCs w:val="22"/>
        </w:rPr>
        <w:t>Lagan proposes to install and operate a portable asphalt plant for repaving two runways at NAS Whiting Field.  The proposed asphalt plant will be a</w:t>
      </w:r>
      <w:r w:rsidR="00AC5E52">
        <w:rPr>
          <w:szCs w:val="22"/>
        </w:rPr>
        <w:t>n</w:t>
      </w:r>
      <w:r w:rsidRPr="005262A0">
        <w:rPr>
          <w:szCs w:val="22"/>
        </w:rPr>
        <w:t xml:space="preserve"> </w:t>
      </w:r>
      <w:proofErr w:type="spellStart"/>
      <w:r w:rsidR="00AC5E52">
        <w:rPr>
          <w:szCs w:val="22"/>
        </w:rPr>
        <w:t>Astec</w:t>
      </w:r>
      <w:proofErr w:type="spellEnd"/>
      <w:r w:rsidRPr="005262A0">
        <w:rPr>
          <w:szCs w:val="22"/>
        </w:rPr>
        <w:t xml:space="preserve"> portable unified </w:t>
      </w:r>
      <w:proofErr w:type="spellStart"/>
      <w:r w:rsidRPr="005262A0">
        <w:rPr>
          <w:szCs w:val="22"/>
        </w:rPr>
        <w:t>counterflow</w:t>
      </w:r>
      <w:proofErr w:type="spellEnd"/>
      <w:r w:rsidRPr="005262A0">
        <w:rPr>
          <w:szCs w:val="22"/>
        </w:rPr>
        <w:t xml:space="preserve"> drum mix hot-mix asphalt concrete plant, Model No. D-PVUCF-8446. The plant will contain an aggregate feed system, a drum dryer, an asphalt cement storage tank, and an asphalt product surge bin.  The drum/dryer oil burner, Model No. </w:t>
      </w:r>
      <w:proofErr w:type="spellStart"/>
      <w:r w:rsidRPr="005262A0">
        <w:rPr>
          <w:szCs w:val="22"/>
        </w:rPr>
        <w:t>WhisperJet</w:t>
      </w:r>
      <w:proofErr w:type="spellEnd"/>
      <w:r w:rsidRPr="005262A0">
        <w:rPr>
          <w:szCs w:val="22"/>
        </w:rPr>
        <w:t xml:space="preserve"> </w:t>
      </w:r>
    </w:p>
    <w:p w:rsidR="00E01210" w:rsidRPr="004E03C0" w:rsidRDefault="005262A0" w:rsidP="00D44E2C">
      <w:pPr>
        <w:pStyle w:val="BodyText3"/>
        <w:numPr>
          <w:ilvl w:val="12"/>
          <w:numId w:val="0"/>
        </w:numPr>
        <w:jc w:val="left"/>
        <w:rPr>
          <w:szCs w:val="22"/>
        </w:rPr>
      </w:pPr>
      <w:r w:rsidRPr="005262A0">
        <w:rPr>
          <w:szCs w:val="22"/>
        </w:rPr>
        <w:t xml:space="preserve">WJ-75-O, will have a maximum firing rate of 75 MM Btu/hr at the maximum plant operating rate of 250 tons of product produced per hour.  Particulate matter </w:t>
      </w:r>
      <w:r w:rsidRPr="00B71CDF">
        <w:rPr>
          <w:szCs w:val="22"/>
        </w:rPr>
        <w:t xml:space="preserve">emissions </w:t>
      </w:r>
      <w:r w:rsidR="00273CED" w:rsidRPr="00B71CDF">
        <w:rPr>
          <w:szCs w:val="22"/>
        </w:rPr>
        <w:t xml:space="preserve">from the hot-mix asphalt concrete plant </w:t>
      </w:r>
      <w:r w:rsidRPr="00B71CDF">
        <w:rPr>
          <w:szCs w:val="22"/>
        </w:rPr>
        <w:t xml:space="preserve">will be </w:t>
      </w:r>
      <w:r w:rsidRPr="005262A0">
        <w:rPr>
          <w:szCs w:val="22"/>
        </w:rPr>
        <w:t xml:space="preserve">controlled by a portable </w:t>
      </w:r>
      <w:proofErr w:type="spellStart"/>
      <w:r w:rsidR="00AC5E52">
        <w:rPr>
          <w:szCs w:val="22"/>
        </w:rPr>
        <w:t>Astec</w:t>
      </w:r>
      <w:proofErr w:type="spellEnd"/>
      <w:r w:rsidR="0017098E">
        <w:rPr>
          <w:szCs w:val="22"/>
        </w:rPr>
        <w:t xml:space="preserve"> reverse </w:t>
      </w:r>
      <w:r w:rsidRPr="005262A0">
        <w:rPr>
          <w:szCs w:val="22"/>
        </w:rPr>
        <w:t xml:space="preserve">pulse </w:t>
      </w:r>
      <w:proofErr w:type="spellStart"/>
      <w:r w:rsidRPr="005262A0">
        <w:rPr>
          <w:szCs w:val="22"/>
        </w:rPr>
        <w:t>baghouse</w:t>
      </w:r>
      <w:proofErr w:type="spellEnd"/>
      <w:r w:rsidRPr="005262A0">
        <w:rPr>
          <w:szCs w:val="22"/>
        </w:rPr>
        <w:t>, Model No. PEBH-43, with 960 aramid felt bags.  The air flow through the baghouse will be 43,000 cubic feet per minute, the total cloth area will be 7,903 ft</w:t>
      </w:r>
      <w:r w:rsidRPr="005262A0">
        <w:rPr>
          <w:szCs w:val="22"/>
          <w:vertAlign w:val="superscript"/>
        </w:rPr>
        <w:t>2</w:t>
      </w:r>
      <w:r w:rsidRPr="005262A0">
        <w:rPr>
          <w:szCs w:val="22"/>
        </w:rPr>
        <w:t xml:space="preserve">, and the air-to-cloth ratio will be </w:t>
      </w:r>
      <w:r>
        <w:rPr>
          <w:szCs w:val="22"/>
        </w:rPr>
        <w:t>approximately 5.4:1</w:t>
      </w:r>
      <w:r w:rsidR="000A3519" w:rsidRPr="004E03C0">
        <w:rPr>
          <w:szCs w:val="22"/>
        </w:rPr>
        <w:t>.</w:t>
      </w:r>
    </w:p>
    <w:p w:rsidR="00466127" w:rsidRPr="004E03C0" w:rsidRDefault="00466127" w:rsidP="00D44E2C">
      <w:pPr>
        <w:pStyle w:val="BodyText3"/>
        <w:numPr>
          <w:ilvl w:val="12"/>
          <w:numId w:val="0"/>
        </w:numPr>
        <w:jc w:val="left"/>
        <w:rPr>
          <w:szCs w:val="22"/>
        </w:rPr>
      </w:pPr>
      <w:r w:rsidRPr="004E03C0">
        <w:rPr>
          <w:szCs w:val="22"/>
        </w:rPr>
        <w:t>The maximum recycled asphalt pave</w:t>
      </w:r>
      <w:r w:rsidR="008E711F" w:rsidRPr="004E03C0">
        <w:rPr>
          <w:szCs w:val="22"/>
        </w:rPr>
        <w:t>ment (RAP) usage rate will be 80</w:t>
      </w:r>
      <w:r w:rsidRPr="004E03C0">
        <w:rPr>
          <w:szCs w:val="22"/>
        </w:rPr>
        <w:t>% for the product mix.  The fines from the baghouse will be recycled into the asp</w:t>
      </w:r>
      <w:r w:rsidR="00C43442" w:rsidRPr="004E03C0">
        <w:rPr>
          <w:szCs w:val="22"/>
        </w:rPr>
        <w:t xml:space="preserve">halt mix.  Fugitive emissions at the facility </w:t>
      </w:r>
      <w:r w:rsidRPr="004E03C0">
        <w:rPr>
          <w:szCs w:val="22"/>
        </w:rPr>
        <w:t xml:space="preserve">will result from uncontrolled process emissions, aggregate stockpiles and vehicular traffic.  Front end loaders will be used to transfer aggregate from storage piles to the aggregate </w:t>
      </w:r>
      <w:r w:rsidR="00C43442" w:rsidRPr="004E03C0">
        <w:rPr>
          <w:szCs w:val="22"/>
        </w:rPr>
        <w:t>feed system</w:t>
      </w:r>
      <w:r w:rsidRPr="004E03C0">
        <w:rPr>
          <w:szCs w:val="22"/>
        </w:rPr>
        <w:t xml:space="preserve">.  Aggregate will be </w:t>
      </w:r>
      <w:r w:rsidR="00C43442" w:rsidRPr="004E03C0">
        <w:rPr>
          <w:szCs w:val="22"/>
        </w:rPr>
        <w:t xml:space="preserve">proportioned by calibrated </w:t>
      </w:r>
      <w:r w:rsidRPr="004E03C0">
        <w:rPr>
          <w:szCs w:val="22"/>
        </w:rPr>
        <w:t>feeders onto a common collectin</w:t>
      </w:r>
      <w:r w:rsidR="00C47A7A" w:rsidRPr="004E03C0">
        <w:rPr>
          <w:szCs w:val="22"/>
        </w:rPr>
        <w:t xml:space="preserve">g belt, and then conveyed to </w:t>
      </w:r>
      <w:r w:rsidRPr="004E03C0">
        <w:rPr>
          <w:szCs w:val="22"/>
        </w:rPr>
        <w:t>the drying drum.  After the aggr</w:t>
      </w:r>
      <w:r w:rsidR="00C43442" w:rsidRPr="004E03C0">
        <w:rPr>
          <w:szCs w:val="22"/>
        </w:rPr>
        <w:t>egate is thoroughly dried, it will be</w:t>
      </w:r>
      <w:r w:rsidRPr="004E03C0">
        <w:rPr>
          <w:szCs w:val="22"/>
        </w:rPr>
        <w:t xml:space="preserve"> combined with RAP and baghouse fines, preheated to drive off moisture, and then mixed with hot liquid asphalt in the mixing drum to create the asphalt concrete product.  The final product is </w:t>
      </w:r>
      <w:r w:rsidR="00C43442" w:rsidRPr="004E03C0">
        <w:rPr>
          <w:szCs w:val="22"/>
        </w:rPr>
        <w:t>conveyed by a fully enclosed</w:t>
      </w:r>
      <w:r w:rsidR="00C47A7A" w:rsidRPr="004E03C0">
        <w:rPr>
          <w:szCs w:val="22"/>
        </w:rPr>
        <w:t xml:space="preserve"> conveyor to the </w:t>
      </w:r>
      <w:r w:rsidR="00A30044" w:rsidRPr="004E03C0">
        <w:rPr>
          <w:szCs w:val="22"/>
        </w:rPr>
        <w:t>product surge bin</w:t>
      </w:r>
      <w:r w:rsidRPr="004E03C0">
        <w:rPr>
          <w:szCs w:val="22"/>
        </w:rPr>
        <w:t xml:space="preserve"> for discharge into trucks.</w:t>
      </w:r>
    </w:p>
    <w:p w:rsidR="00AF00D3" w:rsidRPr="004E03C0" w:rsidRDefault="00AF00D3" w:rsidP="00D44E2C">
      <w:pPr>
        <w:pStyle w:val="BodyText3"/>
        <w:numPr>
          <w:ilvl w:val="12"/>
          <w:numId w:val="0"/>
        </w:numPr>
        <w:jc w:val="left"/>
        <w:rPr>
          <w:szCs w:val="22"/>
        </w:rPr>
      </w:pPr>
      <w:r w:rsidRPr="004E03C0">
        <w:rPr>
          <w:szCs w:val="22"/>
        </w:rPr>
        <w:t>Electric power for the plant will be provid</w:t>
      </w:r>
      <w:r w:rsidR="00BA48F9" w:rsidRPr="004E03C0">
        <w:rPr>
          <w:szCs w:val="22"/>
        </w:rPr>
        <w:t>ed by two portable diesel powered</w:t>
      </w:r>
      <w:r w:rsidRPr="004E03C0">
        <w:rPr>
          <w:szCs w:val="22"/>
        </w:rPr>
        <w:t xml:space="preserve"> generators.  Recycled asphalt pavement will be generated </w:t>
      </w:r>
      <w:r w:rsidR="005E3722" w:rsidRPr="004E03C0">
        <w:rPr>
          <w:szCs w:val="22"/>
        </w:rPr>
        <w:t xml:space="preserve">on-site </w:t>
      </w:r>
      <w:r w:rsidRPr="004E03C0">
        <w:rPr>
          <w:szCs w:val="22"/>
        </w:rPr>
        <w:t>by milling machines.  A relocatable RAP crushing system, operating under it</w:t>
      </w:r>
      <w:r w:rsidR="00E36A49" w:rsidRPr="004E03C0">
        <w:rPr>
          <w:szCs w:val="22"/>
        </w:rPr>
        <w:t>s own Air General Permit, may</w:t>
      </w:r>
      <w:r w:rsidRPr="004E03C0">
        <w:rPr>
          <w:szCs w:val="22"/>
        </w:rPr>
        <w:t xml:space="preserve"> be brought on site periodically to provide RAP for the asphalt mix.</w:t>
      </w:r>
    </w:p>
    <w:p w:rsidR="008316D4" w:rsidRPr="004E03C0" w:rsidRDefault="0042386B" w:rsidP="00D44E2C">
      <w:pPr>
        <w:pStyle w:val="BodyText3"/>
        <w:numPr>
          <w:ilvl w:val="12"/>
          <w:numId w:val="0"/>
        </w:numPr>
        <w:jc w:val="left"/>
        <w:rPr>
          <w:szCs w:val="22"/>
        </w:rPr>
      </w:pPr>
      <w:r w:rsidRPr="00DB0E53">
        <w:rPr>
          <w:szCs w:val="22"/>
        </w:rPr>
        <w:t>The facility will be regulated by</w:t>
      </w:r>
      <w:r w:rsidR="008316D4" w:rsidRPr="00DB0E53">
        <w:rPr>
          <w:szCs w:val="22"/>
        </w:rPr>
        <w:t xml:space="preserve"> N</w:t>
      </w:r>
      <w:r w:rsidRPr="00DB0E53">
        <w:rPr>
          <w:szCs w:val="22"/>
        </w:rPr>
        <w:t xml:space="preserve">ew </w:t>
      </w:r>
      <w:r w:rsidR="008316D4" w:rsidRPr="00DB0E53">
        <w:rPr>
          <w:szCs w:val="22"/>
        </w:rPr>
        <w:t>S</w:t>
      </w:r>
      <w:r w:rsidRPr="00DB0E53">
        <w:rPr>
          <w:szCs w:val="22"/>
        </w:rPr>
        <w:t xml:space="preserve">ource </w:t>
      </w:r>
      <w:r w:rsidR="008316D4" w:rsidRPr="00DB0E53">
        <w:rPr>
          <w:szCs w:val="22"/>
        </w:rPr>
        <w:t>P</w:t>
      </w:r>
      <w:r w:rsidRPr="00DB0E53">
        <w:rPr>
          <w:szCs w:val="22"/>
        </w:rPr>
        <w:t xml:space="preserve">erformance </w:t>
      </w:r>
      <w:r w:rsidR="008316D4" w:rsidRPr="00DB0E53">
        <w:rPr>
          <w:szCs w:val="22"/>
        </w:rPr>
        <w:t>S</w:t>
      </w:r>
      <w:r w:rsidRPr="00DB0E53">
        <w:rPr>
          <w:szCs w:val="22"/>
        </w:rPr>
        <w:t>tandards</w:t>
      </w:r>
      <w:r w:rsidR="008316D4" w:rsidRPr="00DB0E53">
        <w:rPr>
          <w:szCs w:val="22"/>
        </w:rPr>
        <w:t xml:space="preserve"> 40</w:t>
      </w:r>
      <w:r w:rsidRPr="00DB0E53">
        <w:rPr>
          <w:szCs w:val="22"/>
        </w:rPr>
        <w:t xml:space="preserve"> </w:t>
      </w:r>
      <w:r w:rsidR="008316D4" w:rsidRPr="00DB0E53">
        <w:rPr>
          <w:szCs w:val="22"/>
        </w:rPr>
        <w:t>CFR part 60</w:t>
      </w:r>
      <w:r w:rsidRPr="00DB0E53">
        <w:rPr>
          <w:szCs w:val="22"/>
        </w:rPr>
        <w:t xml:space="preserve"> S</w:t>
      </w:r>
      <w:r w:rsidR="008316D4" w:rsidRPr="00DB0E53">
        <w:rPr>
          <w:szCs w:val="22"/>
        </w:rPr>
        <w:t>ubpart I</w:t>
      </w:r>
      <w:r w:rsidR="00C43442" w:rsidRPr="00DB0E53">
        <w:rPr>
          <w:szCs w:val="22"/>
        </w:rPr>
        <w:t>,</w:t>
      </w:r>
      <w:r w:rsidR="008316D4" w:rsidRPr="00DB0E53">
        <w:rPr>
          <w:szCs w:val="22"/>
        </w:rPr>
        <w:t xml:space="preserve"> Standards of Performance</w:t>
      </w:r>
      <w:r w:rsidR="00C43442" w:rsidRPr="00DB0E53">
        <w:rPr>
          <w:szCs w:val="22"/>
        </w:rPr>
        <w:t xml:space="preserve"> for Hot-Mix Asphalt Facilities,</w:t>
      </w:r>
      <w:r w:rsidR="008316D4" w:rsidRPr="00DB0E53">
        <w:rPr>
          <w:szCs w:val="22"/>
        </w:rPr>
        <w:t xml:space="preserve"> and Ru</w:t>
      </w:r>
      <w:r w:rsidR="00C43442" w:rsidRPr="00DB0E53">
        <w:rPr>
          <w:szCs w:val="22"/>
        </w:rPr>
        <w:t xml:space="preserve">le 62-210.300(3)(c)2., F.A.C., </w:t>
      </w:r>
      <w:r w:rsidR="008316D4" w:rsidRPr="00DB0E53">
        <w:rPr>
          <w:szCs w:val="22"/>
        </w:rPr>
        <w:t>Conditional Exe</w:t>
      </w:r>
      <w:r w:rsidR="00C43442" w:rsidRPr="00DB0E53">
        <w:rPr>
          <w:szCs w:val="22"/>
        </w:rPr>
        <w:t>mptions from Title V Permitting.  The facility will be</w:t>
      </w:r>
      <w:r w:rsidR="008316D4" w:rsidRPr="00DB0E53">
        <w:rPr>
          <w:szCs w:val="22"/>
        </w:rPr>
        <w:t xml:space="preserve"> a synthetic minor source</w:t>
      </w:r>
      <w:r w:rsidR="00C43442" w:rsidRPr="00DB0E53">
        <w:rPr>
          <w:szCs w:val="22"/>
        </w:rPr>
        <w:t xml:space="preserve">.  </w:t>
      </w:r>
      <w:r w:rsidR="00B662ED" w:rsidRPr="00B71CDF">
        <w:rPr>
          <w:szCs w:val="22"/>
        </w:rPr>
        <w:t xml:space="preserve">By applicant’s request the product </w:t>
      </w:r>
      <w:r w:rsidR="008316D4" w:rsidRPr="00B71CDF">
        <w:rPr>
          <w:szCs w:val="22"/>
        </w:rPr>
        <w:t xml:space="preserve">throughput </w:t>
      </w:r>
      <w:r w:rsidR="00C43442" w:rsidRPr="00DB0E53">
        <w:rPr>
          <w:szCs w:val="22"/>
        </w:rPr>
        <w:t xml:space="preserve">will be </w:t>
      </w:r>
      <w:r w:rsidR="008316D4" w:rsidRPr="00DB0E53">
        <w:rPr>
          <w:szCs w:val="22"/>
        </w:rPr>
        <w:t>limit</w:t>
      </w:r>
      <w:r w:rsidR="00C43442" w:rsidRPr="00DB0E53">
        <w:rPr>
          <w:szCs w:val="22"/>
        </w:rPr>
        <w:t xml:space="preserve">ed to </w:t>
      </w:r>
      <w:r w:rsidR="005E3722" w:rsidRPr="00DB0E53">
        <w:rPr>
          <w:szCs w:val="22"/>
        </w:rPr>
        <w:t>300,000 tons of asphalt product</w:t>
      </w:r>
      <w:r w:rsidRPr="00DB0E53">
        <w:rPr>
          <w:szCs w:val="22"/>
        </w:rPr>
        <w:t xml:space="preserve"> produced per year</w:t>
      </w:r>
      <w:r w:rsidR="00C43442" w:rsidRPr="00DB0E53">
        <w:rPr>
          <w:szCs w:val="22"/>
        </w:rPr>
        <w:t>;</w:t>
      </w:r>
      <w:r w:rsidR="003C512B" w:rsidRPr="00DB0E53">
        <w:rPr>
          <w:szCs w:val="22"/>
        </w:rPr>
        <w:t xml:space="preserve"> total</w:t>
      </w:r>
      <w:r w:rsidRPr="00DB0E53">
        <w:rPr>
          <w:szCs w:val="22"/>
        </w:rPr>
        <w:t xml:space="preserve"> </w:t>
      </w:r>
      <w:r w:rsidR="00C43442" w:rsidRPr="00DB0E53">
        <w:rPr>
          <w:szCs w:val="22"/>
        </w:rPr>
        <w:t>f</w:t>
      </w:r>
      <w:r w:rsidRPr="00DB0E53">
        <w:rPr>
          <w:szCs w:val="22"/>
        </w:rPr>
        <w:t>uel oil consumption</w:t>
      </w:r>
      <w:r w:rsidR="003C512B" w:rsidRPr="00DB0E53">
        <w:rPr>
          <w:szCs w:val="22"/>
        </w:rPr>
        <w:t xml:space="preserve">, including </w:t>
      </w:r>
      <w:r w:rsidR="00C43442" w:rsidRPr="00DB0E53">
        <w:rPr>
          <w:szCs w:val="22"/>
        </w:rPr>
        <w:t>t</w:t>
      </w:r>
      <w:r w:rsidR="008316D4" w:rsidRPr="00DB0E53">
        <w:rPr>
          <w:szCs w:val="22"/>
        </w:rPr>
        <w:t xml:space="preserve">he asphalt plant, </w:t>
      </w:r>
      <w:r w:rsidR="00F91407" w:rsidRPr="00DB0E53">
        <w:rPr>
          <w:szCs w:val="22"/>
        </w:rPr>
        <w:t>the portable RAP crusher engine, the two portable generator engines, and other stationary oil burning equipment</w:t>
      </w:r>
      <w:r w:rsidR="001D11BF" w:rsidRPr="00DB0E53">
        <w:rPr>
          <w:szCs w:val="22"/>
        </w:rPr>
        <w:t>,</w:t>
      </w:r>
      <w:r w:rsidRPr="00DB0E53">
        <w:rPr>
          <w:szCs w:val="22"/>
        </w:rPr>
        <w:t xml:space="preserve"> will be</w:t>
      </w:r>
      <w:r w:rsidR="008316D4" w:rsidRPr="00DB0E53">
        <w:rPr>
          <w:szCs w:val="22"/>
        </w:rPr>
        <w:t xml:space="preserve"> limited to </w:t>
      </w:r>
      <w:r w:rsidR="00C47A7A" w:rsidRPr="00DB0E53">
        <w:rPr>
          <w:szCs w:val="22"/>
        </w:rPr>
        <w:t>730,000</w:t>
      </w:r>
      <w:r w:rsidR="008316D4" w:rsidRPr="00DB0E53">
        <w:rPr>
          <w:szCs w:val="22"/>
        </w:rPr>
        <w:t xml:space="preserve"> gallons</w:t>
      </w:r>
      <w:r w:rsidRPr="00DB0E53">
        <w:rPr>
          <w:szCs w:val="22"/>
        </w:rPr>
        <w:t xml:space="preserve"> per year</w:t>
      </w:r>
      <w:r w:rsidR="00F91407" w:rsidRPr="00DB0E53">
        <w:rPr>
          <w:szCs w:val="22"/>
        </w:rPr>
        <w:t>;</w:t>
      </w:r>
      <w:r w:rsidR="008316D4" w:rsidRPr="00DB0E53">
        <w:rPr>
          <w:szCs w:val="22"/>
        </w:rPr>
        <w:t xml:space="preserve"> and the fuel oil sulfur content</w:t>
      </w:r>
      <w:r w:rsidR="003C512B" w:rsidRPr="00DB0E53">
        <w:rPr>
          <w:szCs w:val="22"/>
        </w:rPr>
        <w:t xml:space="preserve"> will be</w:t>
      </w:r>
      <w:r w:rsidR="008316D4" w:rsidRPr="00DB0E53">
        <w:rPr>
          <w:szCs w:val="22"/>
        </w:rPr>
        <w:t xml:space="preserve"> limited to 0.5% or less, by weight.  These limitations are stricter than the limits required by Rule 62-210.300(3)(c)2., F.A.C.</w:t>
      </w:r>
    </w:p>
    <w:p w:rsidR="00B37EF7" w:rsidRPr="004E03C0" w:rsidRDefault="00B37EF7" w:rsidP="00D44E2C">
      <w:pPr>
        <w:pStyle w:val="BodyText3"/>
        <w:numPr>
          <w:ilvl w:val="12"/>
          <w:numId w:val="0"/>
        </w:numPr>
        <w:jc w:val="left"/>
        <w:rPr>
          <w:szCs w:val="22"/>
        </w:rPr>
      </w:pPr>
      <w:r w:rsidRPr="004E03C0">
        <w:rPr>
          <w:szCs w:val="22"/>
        </w:rPr>
        <w:t xml:space="preserve">This project </w:t>
      </w:r>
      <w:r w:rsidR="00E83FBF" w:rsidRPr="004E03C0">
        <w:rPr>
          <w:szCs w:val="22"/>
        </w:rPr>
        <w:t xml:space="preserve">will </w:t>
      </w:r>
      <w:r w:rsidR="007B0689" w:rsidRPr="004E03C0">
        <w:rPr>
          <w:szCs w:val="22"/>
        </w:rPr>
        <w:t>add</w:t>
      </w:r>
      <w:r w:rsidR="00E83FBF" w:rsidRPr="004E03C0">
        <w:rPr>
          <w:szCs w:val="22"/>
        </w:rPr>
        <w:t xml:space="preserve"> </w:t>
      </w:r>
      <w:r w:rsidRPr="004E03C0">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4E03C0" w:rsidTr="00611875">
        <w:trPr>
          <w:gridAfter w:val="1"/>
          <w:wAfter w:w="7470" w:type="dxa"/>
        </w:trPr>
        <w:tc>
          <w:tcPr>
            <w:tcW w:w="2560" w:type="dxa"/>
            <w:gridSpan w:val="2"/>
          </w:tcPr>
          <w:p w:rsidR="00701347" w:rsidRPr="004E03C0" w:rsidRDefault="00701347" w:rsidP="00F91407">
            <w:pPr>
              <w:rPr>
                <w:b/>
                <w:sz w:val="22"/>
                <w:szCs w:val="22"/>
              </w:rPr>
            </w:pPr>
            <w:r w:rsidRPr="004E03C0">
              <w:rPr>
                <w:b/>
                <w:sz w:val="22"/>
                <w:szCs w:val="22"/>
              </w:rPr>
              <w:t xml:space="preserve">Facility ID No. </w:t>
            </w:r>
            <w:r w:rsidR="0081510A" w:rsidRPr="004E03C0">
              <w:rPr>
                <w:b/>
                <w:sz w:val="22"/>
                <w:szCs w:val="22"/>
              </w:rPr>
              <w:t>7775859</w:t>
            </w:r>
          </w:p>
        </w:tc>
      </w:tr>
      <w:tr w:rsidR="00B37EF7" w:rsidRPr="004E03C0" w:rsidTr="00611875">
        <w:tc>
          <w:tcPr>
            <w:tcW w:w="794" w:type="dxa"/>
            <w:tcBorders>
              <w:bottom w:val="single" w:sz="12" w:space="0" w:color="auto"/>
            </w:tcBorders>
          </w:tcPr>
          <w:p w:rsidR="00B37EF7" w:rsidRPr="004E03C0" w:rsidRDefault="00652D24" w:rsidP="00A54553">
            <w:pPr>
              <w:jc w:val="center"/>
              <w:rPr>
                <w:b/>
                <w:sz w:val="22"/>
                <w:szCs w:val="22"/>
              </w:rPr>
            </w:pPr>
            <w:r w:rsidRPr="004E03C0">
              <w:rPr>
                <w:b/>
                <w:sz w:val="22"/>
                <w:szCs w:val="22"/>
              </w:rPr>
              <w:t>ID No.</w:t>
            </w:r>
          </w:p>
        </w:tc>
        <w:tc>
          <w:tcPr>
            <w:tcW w:w="9236" w:type="dxa"/>
            <w:gridSpan w:val="2"/>
            <w:tcBorders>
              <w:bottom w:val="single" w:sz="12" w:space="0" w:color="auto"/>
            </w:tcBorders>
          </w:tcPr>
          <w:p w:rsidR="00B37EF7" w:rsidRPr="004E03C0" w:rsidRDefault="00B37EF7" w:rsidP="00F165C3">
            <w:pPr>
              <w:rPr>
                <w:sz w:val="22"/>
                <w:szCs w:val="22"/>
              </w:rPr>
            </w:pPr>
            <w:r w:rsidRPr="004E03C0">
              <w:rPr>
                <w:b/>
                <w:sz w:val="22"/>
                <w:szCs w:val="22"/>
              </w:rPr>
              <w:t>Emission Unit Description</w:t>
            </w:r>
          </w:p>
        </w:tc>
      </w:tr>
      <w:tr w:rsidR="00B37EF7" w:rsidRPr="004E03C0" w:rsidTr="00611875">
        <w:tc>
          <w:tcPr>
            <w:tcW w:w="794" w:type="dxa"/>
            <w:tcBorders>
              <w:bottom w:val="single" w:sz="8" w:space="0" w:color="auto"/>
            </w:tcBorders>
          </w:tcPr>
          <w:p w:rsidR="00B37EF7" w:rsidRPr="00AC5E52" w:rsidRDefault="001E47C5" w:rsidP="00A54553">
            <w:pPr>
              <w:jc w:val="center"/>
              <w:rPr>
                <w:sz w:val="22"/>
                <w:szCs w:val="22"/>
              </w:rPr>
            </w:pPr>
            <w:r w:rsidRPr="00AC5E52">
              <w:rPr>
                <w:sz w:val="22"/>
                <w:szCs w:val="22"/>
              </w:rPr>
              <w:t>001</w:t>
            </w:r>
          </w:p>
        </w:tc>
        <w:tc>
          <w:tcPr>
            <w:tcW w:w="9236" w:type="dxa"/>
            <w:gridSpan w:val="2"/>
            <w:tcBorders>
              <w:bottom w:val="single" w:sz="8" w:space="0" w:color="auto"/>
            </w:tcBorders>
          </w:tcPr>
          <w:p w:rsidR="00B37EF7" w:rsidRPr="00AC5E52" w:rsidRDefault="00637448" w:rsidP="00F165C3">
            <w:pPr>
              <w:rPr>
                <w:sz w:val="22"/>
                <w:szCs w:val="22"/>
              </w:rPr>
            </w:pPr>
            <w:r w:rsidRPr="00AC5E52">
              <w:rPr>
                <w:sz w:val="22"/>
                <w:szCs w:val="22"/>
              </w:rPr>
              <w:t>Asphalt Concrete Plant with Baghouse</w:t>
            </w:r>
          </w:p>
        </w:tc>
      </w:tr>
      <w:tr w:rsidR="00E83FBF" w:rsidRPr="004E03C0" w:rsidTr="00611875">
        <w:tc>
          <w:tcPr>
            <w:tcW w:w="794" w:type="dxa"/>
            <w:tcBorders>
              <w:top w:val="single" w:sz="8" w:space="0" w:color="auto"/>
              <w:bottom w:val="single" w:sz="8" w:space="0" w:color="auto"/>
            </w:tcBorders>
          </w:tcPr>
          <w:p w:rsidR="00E83FBF" w:rsidRPr="00AC5E52" w:rsidRDefault="001E47C5" w:rsidP="00A54553">
            <w:pPr>
              <w:jc w:val="center"/>
              <w:rPr>
                <w:sz w:val="22"/>
                <w:szCs w:val="22"/>
              </w:rPr>
            </w:pPr>
            <w:r w:rsidRPr="00AC5E52">
              <w:rPr>
                <w:sz w:val="22"/>
                <w:szCs w:val="22"/>
              </w:rPr>
              <w:t>002</w:t>
            </w:r>
          </w:p>
        </w:tc>
        <w:tc>
          <w:tcPr>
            <w:tcW w:w="9236" w:type="dxa"/>
            <w:gridSpan w:val="2"/>
            <w:tcBorders>
              <w:top w:val="single" w:sz="8" w:space="0" w:color="auto"/>
              <w:bottom w:val="single" w:sz="8" w:space="0" w:color="auto"/>
            </w:tcBorders>
          </w:tcPr>
          <w:p w:rsidR="00E83FBF" w:rsidRPr="00AC5E52" w:rsidRDefault="00637448" w:rsidP="00F165C3">
            <w:pPr>
              <w:rPr>
                <w:sz w:val="22"/>
                <w:szCs w:val="22"/>
              </w:rPr>
            </w:pPr>
            <w:r w:rsidRPr="00AC5E52">
              <w:rPr>
                <w:sz w:val="22"/>
                <w:szCs w:val="22"/>
              </w:rPr>
              <w:t>Two New Diesel Fueled Generator Engines (RICE)</w:t>
            </w:r>
          </w:p>
        </w:tc>
      </w:tr>
      <w:tr w:rsidR="00B37EF7" w:rsidRPr="004E03C0" w:rsidTr="00611875">
        <w:tc>
          <w:tcPr>
            <w:tcW w:w="794" w:type="dxa"/>
            <w:tcBorders>
              <w:top w:val="single" w:sz="8" w:space="0" w:color="auto"/>
            </w:tcBorders>
          </w:tcPr>
          <w:p w:rsidR="00B37EF7" w:rsidRPr="00AC5E52" w:rsidRDefault="001E47C5" w:rsidP="00A54553">
            <w:pPr>
              <w:jc w:val="center"/>
              <w:rPr>
                <w:sz w:val="22"/>
                <w:szCs w:val="22"/>
              </w:rPr>
            </w:pPr>
            <w:r w:rsidRPr="00AC5E52">
              <w:rPr>
                <w:sz w:val="22"/>
                <w:szCs w:val="22"/>
              </w:rPr>
              <w:t>003</w:t>
            </w:r>
          </w:p>
        </w:tc>
        <w:tc>
          <w:tcPr>
            <w:tcW w:w="9236" w:type="dxa"/>
            <w:gridSpan w:val="2"/>
            <w:tcBorders>
              <w:top w:val="single" w:sz="8" w:space="0" w:color="auto"/>
            </w:tcBorders>
          </w:tcPr>
          <w:p w:rsidR="00B37EF7" w:rsidRPr="00AC5E52" w:rsidRDefault="00637448" w:rsidP="00F165C3">
            <w:pPr>
              <w:rPr>
                <w:sz w:val="22"/>
                <w:szCs w:val="22"/>
              </w:rPr>
            </w:pPr>
            <w:r w:rsidRPr="00AC5E52">
              <w:rPr>
                <w:sz w:val="22"/>
                <w:szCs w:val="22"/>
              </w:rPr>
              <w:t>Portable RAP Crushing System</w:t>
            </w:r>
          </w:p>
        </w:tc>
      </w:tr>
    </w:tbl>
    <w:p w:rsidR="004C73A6" w:rsidRPr="004E03C0" w:rsidRDefault="00C45E43" w:rsidP="00111D4B">
      <w:pPr>
        <w:pStyle w:val="Caption"/>
        <w:spacing w:before="240"/>
        <w:rPr>
          <w:szCs w:val="22"/>
        </w:rPr>
      </w:pPr>
      <w:r w:rsidRPr="004E03C0">
        <w:rPr>
          <w:szCs w:val="22"/>
        </w:rPr>
        <w:t xml:space="preserve">Facility </w:t>
      </w:r>
      <w:r w:rsidR="004C73A6" w:rsidRPr="004E03C0">
        <w:rPr>
          <w:szCs w:val="22"/>
        </w:rPr>
        <w:t>Regulatory Classification</w:t>
      </w:r>
    </w:p>
    <w:p w:rsidR="004C73A6" w:rsidRPr="004E03C0" w:rsidRDefault="004C73A6" w:rsidP="00A663E3">
      <w:pPr>
        <w:numPr>
          <w:ilvl w:val="0"/>
          <w:numId w:val="14"/>
        </w:numPr>
        <w:rPr>
          <w:sz w:val="22"/>
          <w:szCs w:val="22"/>
        </w:rPr>
      </w:pPr>
      <w:r w:rsidRPr="004E03C0">
        <w:rPr>
          <w:sz w:val="22"/>
          <w:szCs w:val="22"/>
        </w:rPr>
        <w:t xml:space="preserve">The facility </w:t>
      </w:r>
      <w:r w:rsidR="006E1647" w:rsidRPr="004E03C0">
        <w:rPr>
          <w:sz w:val="22"/>
          <w:szCs w:val="22"/>
        </w:rPr>
        <w:t>is not</w:t>
      </w:r>
      <w:r w:rsidRPr="004E03C0">
        <w:rPr>
          <w:sz w:val="22"/>
          <w:szCs w:val="22"/>
        </w:rPr>
        <w:t xml:space="preserve"> </w:t>
      </w:r>
      <w:r w:rsidR="006E1647" w:rsidRPr="004E03C0">
        <w:rPr>
          <w:sz w:val="22"/>
          <w:szCs w:val="22"/>
        </w:rPr>
        <w:t xml:space="preserve">a </w:t>
      </w:r>
      <w:r w:rsidRPr="004E03C0">
        <w:rPr>
          <w:sz w:val="22"/>
          <w:szCs w:val="22"/>
        </w:rPr>
        <w:t>major source of hazardous air pollutants (HAP).</w:t>
      </w:r>
    </w:p>
    <w:p w:rsidR="004C73A6" w:rsidRPr="004E03C0" w:rsidRDefault="004C73A6" w:rsidP="00A663E3">
      <w:pPr>
        <w:pStyle w:val="BodyText"/>
        <w:numPr>
          <w:ilvl w:val="0"/>
          <w:numId w:val="14"/>
        </w:numPr>
        <w:spacing w:after="0"/>
        <w:rPr>
          <w:sz w:val="22"/>
          <w:szCs w:val="22"/>
        </w:rPr>
      </w:pPr>
      <w:r w:rsidRPr="004E03C0">
        <w:rPr>
          <w:sz w:val="22"/>
          <w:szCs w:val="22"/>
        </w:rPr>
        <w:t xml:space="preserve">The facility </w:t>
      </w:r>
      <w:r w:rsidR="00611875" w:rsidRPr="004E03C0">
        <w:rPr>
          <w:sz w:val="22"/>
          <w:szCs w:val="22"/>
        </w:rPr>
        <w:t>does not operate</w:t>
      </w:r>
      <w:r w:rsidRPr="004E03C0">
        <w:rPr>
          <w:sz w:val="22"/>
          <w:szCs w:val="22"/>
        </w:rPr>
        <w:t xml:space="preserve"> units subject to the acid rain provisions of the Clean Air Act</w:t>
      </w:r>
      <w:r w:rsidR="00E83FBF" w:rsidRPr="004E03C0">
        <w:rPr>
          <w:sz w:val="22"/>
          <w:szCs w:val="22"/>
        </w:rPr>
        <w:t xml:space="preserve"> (CAA)</w:t>
      </w:r>
      <w:r w:rsidRPr="004E03C0">
        <w:rPr>
          <w:sz w:val="22"/>
          <w:szCs w:val="22"/>
        </w:rPr>
        <w:t>.</w:t>
      </w:r>
    </w:p>
    <w:p w:rsidR="004C73A6" w:rsidRPr="004E03C0" w:rsidRDefault="004C73A6" w:rsidP="00A663E3">
      <w:pPr>
        <w:numPr>
          <w:ilvl w:val="0"/>
          <w:numId w:val="14"/>
        </w:numPr>
        <w:rPr>
          <w:sz w:val="22"/>
          <w:szCs w:val="22"/>
        </w:rPr>
      </w:pPr>
      <w:r w:rsidRPr="004E03C0">
        <w:rPr>
          <w:sz w:val="22"/>
          <w:szCs w:val="22"/>
        </w:rPr>
        <w:t xml:space="preserve">The facility </w:t>
      </w:r>
      <w:r w:rsidR="006E1647" w:rsidRPr="004E03C0">
        <w:rPr>
          <w:sz w:val="22"/>
          <w:szCs w:val="22"/>
        </w:rPr>
        <w:t>is not</w:t>
      </w:r>
      <w:r w:rsidRPr="004E03C0">
        <w:rPr>
          <w:sz w:val="22"/>
          <w:szCs w:val="22"/>
        </w:rPr>
        <w:t xml:space="preserve"> a Title V major source of air pollution in accordance with Chapter </w:t>
      </w:r>
      <w:r w:rsidR="00747DBE" w:rsidRPr="004E03C0">
        <w:rPr>
          <w:sz w:val="22"/>
          <w:szCs w:val="22"/>
        </w:rPr>
        <w:t>62-</w:t>
      </w:r>
      <w:r w:rsidRPr="004E03C0">
        <w:rPr>
          <w:sz w:val="22"/>
          <w:szCs w:val="22"/>
        </w:rPr>
        <w:t>213, F.A.C.</w:t>
      </w:r>
    </w:p>
    <w:p w:rsidR="00F42E96" w:rsidRPr="004E03C0" w:rsidRDefault="004C73A6" w:rsidP="00A663E3">
      <w:pPr>
        <w:numPr>
          <w:ilvl w:val="0"/>
          <w:numId w:val="14"/>
        </w:numPr>
        <w:rPr>
          <w:sz w:val="22"/>
          <w:szCs w:val="22"/>
        </w:rPr>
      </w:pPr>
      <w:r w:rsidRPr="004E03C0">
        <w:rPr>
          <w:sz w:val="22"/>
          <w:szCs w:val="22"/>
        </w:rPr>
        <w:t xml:space="preserve">The facility </w:t>
      </w:r>
      <w:r w:rsidR="006E1647" w:rsidRPr="004E03C0">
        <w:rPr>
          <w:sz w:val="22"/>
          <w:szCs w:val="22"/>
        </w:rPr>
        <w:t>is not</w:t>
      </w:r>
      <w:r w:rsidRPr="004E03C0">
        <w:rPr>
          <w:sz w:val="22"/>
          <w:szCs w:val="22"/>
        </w:rPr>
        <w:t xml:space="preserve"> a major </w:t>
      </w:r>
      <w:r w:rsidR="00E521E8" w:rsidRPr="004E03C0">
        <w:rPr>
          <w:sz w:val="22"/>
          <w:szCs w:val="22"/>
        </w:rPr>
        <w:t xml:space="preserve">stationary source </w:t>
      </w:r>
      <w:r w:rsidRPr="004E03C0">
        <w:rPr>
          <w:sz w:val="22"/>
          <w:szCs w:val="22"/>
        </w:rPr>
        <w:t>in accordance with Rule 62-212.400</w:t>
      </w:r>
      <w:r w:rsidR="00E130E6" w:rsidRPr="004E03C0">
        <w:rPr>
          <w:sz w:val="22"/>
          <w:szCs w:val="22"/>
        </w:rPr>
        <w:t>(PSD)</w:t>
      </w:r>
      <w:r w:rsidRPr="004E03C0">
        <w:rPr>
          <w:sz w:val="22"/>
          <w:szCs w:val="22"/>
        </w:rPr>
        <w:t>, F.A.C.</w:t>
      </w:r>
    </w:p>
    <w:p w:rsidR="00A663E3" w:rsidRPr="004E03C0" w:rsidRDefault="00A663E3" w:rsidP="00A663E3">
      <w:pPr>
        <w:rPr>
          <w:sz w:val="22"/>
          <w:szCs w:val="22"/>
        </w:rPr>
      </w:pPr>
    </w:p>
    <w:p w:rsidR="004C73A6" w:rsidRPr="004E03C0" w:rsidRDefault="004C73A6" w:rsidP="006E1647">
      <w:pPr>
        <w:ind w:hanging="630"/>
        <w:rPr>
          <w:sz w:val="22"/>
          <w:szCs w:val="22"/>
        </w:rPr>
        <w:sectPr w:rsidR="004C73A6" w:rsidRPr="004E03C0"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rsidR="004C73A6" w:rsidRPr="004E03C0" w:rsidRDefault="004C73A6" w:rsidP="00513B90">
      <w:pPr>
        <w:numPr>
          <w:ilvl w:val="0"/>
          <w:numId w:val="5"/>
        </w:numPr>
        <w:spacing w:after="120"/>
        <w:rPr>
          <w:sz w:val="22"/>
          <w:szCs w:val="22"/>
        </w:rPr>
      </w:pPr>
      <w:r w:rsidRPr="004E03C0">
        <w:rPr>
          <w:bCs/>
          <w:sz w:val="22"/>
          <w:szCs w:val="22"/>
          <w:u w:val="single"/>
        </w:rPr>
        <w:lastRenderedPageBreak/>
        <w:t>Permitting Authority</w:t>
      </w:r>
      <w:r w:rsidRPr="004E03C0">
        <w:rPr>
          <w:bCs/>
          <w:sz w:val="22"/>
          <w:szCs w:val="22"/>
        </w:rPr>
        <w:t xml:space="preserve">:  </w:t>
      </w:r>
      <w:r w:rsidR="002C1D42" w:rsidRPr="004E03C0">
        <w:rPr>
          <w:bCs/>
          <w:sz w:val="22"/>
          <w:szCs w:val="22"/>
        </w:rPr>
        <w:t xml:space="preserve">The permitting authority for this project is </w:t>
      </w:r>
      <w:r w:rsidRPr="004E03C0">
        <w:rPr>
          <w:sz w:val="22"/>
          <w:szCs w:val="22"/>
        </w:rPr>
        <w:t xml:space="preserve">the </w:t>
      </w:r>
      <w:r w:rsidR="005C3369" w:rsidRPr="004E03C0">
        <w:rPr>
          <w:sz w:val="22"/>
          <w:szCs w:val="22"/>
        </w:rPr>
        <w:t xml:space="preserve">Northwest District Permitting Program </w:t>
      </w:r>
      <w:r w:rsidR="00DE3332" w:rsidRPr="004E03C0">
        <w:rPr>
          <w:sz w:val="22"/>
          <w:szCs w:val="22"/>
        </w:rPr>
        <w:t>of the Department of Environmental Protection (Department)</w:t>
      </w:r>
      <w:r w:rsidR="002C1D42" w:rsidRPr="004E03C0">
        <w:rPr>
          <w:sz w:val="22"/>
          <w:szCs w:val="22"/>
        </w:rPr>
        <w:t xml:space="preserve">.  The </w:t>
      </w:r>
      <w:r w:rsidR="003917A1" w:rsidRPr="004E03C0">
        <w:rPr>
          <w:sz w:val="22"/>
          <w:szCs w:val="22"/>
        </w:rPr>
        <w:t>District</w:t>
      </w:r>
      <w:r w:rsidR="005C3369" w:rsidRPr="004E03C0">
        <w:rPr>
          <w:sz w:val="22"/>
          <w:szCs w:val="22"/>
        </w:rPr>
        <w:t>’s</w:t>
      </w:r>
      <w:r w:rsidR="002C1D42" w:rsidRPr="004E03C0">
        <w:rPr>
          <w:sz w:val="22"/>
          <w:szCs w:val="22"/>
        </w:rPr>
        <w:t xml:space="preserve"> mailing address is </w:t>
      </w:r>
      <w:r w:rsidR="005C3369" w:rsidRPr="004E03C0">
        <w:rPr>
          <w:sz w:val="22"/>
          <w:szCs w:val="22"/>
        </w:rPr>
        <w:t>160 W. Government Street, Suite 308, Pensacola, Florida 32502-5740</w:t>
      </w:r>
      <w:r w:rsidRPr="004E03C0">
        <w:rPr>
          <w:sz w:val="22"/>
          <w:szCs w:val="22"/>
        </w:rPr>
        <w:t xml:space="preserve">.  </w:t>
      </w:r>
      <w:r w:rsidR="005C3369" w:rsidRPr="004E03C0">
        <w:rPr>
          <w:sz w:val="22"/>
          <w:szCs w:val="22"/>
        </w:rPr>
        <w:t xml:space="preserve">All documents related to applications for permits to operate an emissions unit shall be submitted to the District Office at the above address or by electronic mail at </w:t>
      </w:r>
      <w:hyperlink r:id="rId23" w:history="1">
        <w:r w:rsidR="005C3369" w:rsidRPr="004E03C0">
          <w:rPr>
            <w:rStyle w:val="Hyperlink"/>
            <w:sz w:val="22"/>
            <w:szCs w:val="22"/>
          </w:rPr>
          <w:t>epost_nwdwasteair@dep.state.fl.us</w:t>
        </w:r>
      </w:hyperlink>
      <w:r w:rsidR="005C3369" w:rsidRPr="004E03C0">
        <w:rPr>
          <w:sz w:val="22"/>
          <w:szCs w:val="22"/>
        </w:rPr>
        <w:t>.</w:t>
      </w:r>
    </w:p>
    <w:p w:rsidR="004C73A6" w:rsidRPr="004E03C0" w:rsidRDefault="000D049E" w:rsidP="00111D4B">
      <w:pPr>
        <w:numPr>
          <w:ilvl w:val="0"/>
          <w:numId w:val="5"/>
        </w:numPr>
        <w:spacing w:after="120"/>
        <w:rPr>
          <w:sz w:val="22"/>
          <w:szCs w:val="22"/>
        </w:rPr>
      </w:pPr>
      <w:r w:rsidRPr="004E03C0">
        <w:rPr>
          <w:bCs/>
          <w:sz w:val="22"/>
          <w:szCs w:val="22"/>
          <w:u w:val="single"/>
        </w:rPr>
        <w:t>Compliance Authority</w:t>
      </w:r>
      <w:r w:rsidRPr="004E03C0">
        <w:rPr>
          <w:bCs/>
          <w:sz w:val="22"/>
          <w:szCs w:val="22"/>
        </w:rPr>
        <w:t xml:space="preserve">:  </w:t>
      </w:r>
      <w:r w:rsidRPr="004E03C0">
        <w:rPr>
          <w:sz w:val="22"/>
          <w:szCs w:val="22"/>
        </w:rPr>
        <w:t xml:space="preserve">All documents related to compliance activities such as reports, tests, and notifications shall be submitted to the </w:t>
      </w:r>
      <w:r w:rsidR="005C3369" w:rsidRPr="004E03C0">
        <w:rPr>
          <w:sz w:val="22"/>
          <w:szCs w:val="22"/>
        </w:rPr>
        <w:t xml:space="preserve">Northwest District Office Compliance Assurance Program at the above address or by electronic mail at </w:t>
      </w:r>
      <w:hyperlink r:id="rId24" w:history="1">
        <w:r w:rsidR="005C3369" w:rsidRPr="004E03C0">
          <w:rPr>
            <w:rStyle w:val="Hyperlink"/>
            <w:sz w:val="22"/>
            <w:szCs w:val="22"/>
          </w:rPr>
          <w:t>nwdair@dep.state.fl.us</w:t>
        </w:r>
      </w:hyperlink>
      <w:r w:rsidR="005C3369" w:rsidRPr="004E03C0">
        <w:rPr>
          <w:sz w:val="22"/>
          <w:szCs w:val="22"/>
        </w:rPr>
        <w:t>.</w:t>
      </w:r>
    </w:p>
    <w:p w:rsidR="00845DA5" w:rsidRPr="004E03C0" w:rsidRDefault="004C73A6" w:rsidP="00513B90">
      <w:pPr>
        <w:numPr>
          <w:ilvl w:val="0"/>
          <w:numId w:val="5"/>
        </w:numPr>
        <w:spacing w:after="120"/>
        <w:rPr>
          <w:sz w:val="22"/>
          <w:szCs w:val="22"/>
        </w:rPr>
      </w:pPr>
      <w:r w:rsidRPr="004E03C0">
        <w:rPr>
          <w:bCs/>
          <w:sz w:val="22"/>
          <w:szCs w:val="22"/>
          <w:u w:val="single"/>
        </w:rPr>
        <w:t>Appendices</w:t>
      </w:r>
      <w:r w:rsidRPr="004E03C0">
        <w:rPr>
          <w:bCs/>
          <w:sz w:val="22"/>
          <w:szCs w:val="22"/>
        </w:rPr>
        <w:t xml:space="preserve">:  </w:t>
      </w:r>
      <w:r w:rsidRPr="004E03C0">
        <w:rPr>
          <w:sz w:val="22"/>
          <w:szCs w:val="22"/>
        </w:rPr>
        <w:t>The following Appendices are a</w:t>
      </w:r>
      <w:r w:rsidR="00845DA5" w:rsidRPr="004E03C0">
        <w:rPr>
          <w:sz w:val="22"/>
          <w:szCs w:val="22"/>
        </w:rPr>
        <w:t xml:space="preserve">ttached as </w:t>
      </w:r>
      <w:r w:rsidR="00513B90" w:rsidRPr="004E03C0">
        <w:rPr>
          <w:sz w:val="22"/>
          <w:szCs w:val="22"/>
        </w:rPr>
        <w:t xml:space="preserve">a </w:t>
      </w:r>
      <w:r w:rsidR="00845DA5" w:rsidRPr="004E03C0">
        <w:rPr>
          <w:sz w:val="22"/>
          <w:szCs w:val="22"/>
        </w:rPr>
        <w:t>part of this permit:</w:t>
      </w:r>
      <w:r w:rsidR="001F2FAB" w:rsidRPr="004E03C0">
        <w:rPr>
          <w:sz w:val="22"/>
          <w:szCs w:val="22"/>
        </w:rPr>
        <w:t xml:space="preserve">  </w:t>
      </w:r>
      <w:r w:rsidR="00845DA5" w:rsidRPr="004E03C0">
        <w:rPr>
          <w:sz w:val="22"/>
          <w:szCs w:val="22"/>
        </w:rPr>
        <w:t>Appendix A</w:t>
      </w:r>
      <w:r w:rsidR="001F2FAB" w:rsidRPr="004E03C0">
        <w:rPr>
          <w:sz w:val="22"/>
          <w:szCs w:val="22"/>
        </w:rPr>
        <w:t xml:space="preserve"> (</w:t>
      </w:r>
      <w:r w:rsidR="00845DA5" w:rsidRPr="004E03C0">
        <w:rPr>
          <w:sz w:val="22"/>
          <w:szCs w:val="22"/>
        </w:rPr>
        <w:t>Citation Forma</w:t>
      </w:r>
      <w:r w:rsidR="001F2FAB" w:rsidRPr="004E03C0">
        <w:rPr>
          <w:sz w:val="22"/>
          <w:szCs w:val="22"/>
        </w:rPr>
        <w:t xml:space="preserve">ts and Glossary of Common Terms); </w:t>
      </w:r>
      <w:r w:rsidR="00845DA5" w:rsidRPr="004E03C0">
        <w:rPr>
          <w:sz w:val="22"/>
          <w:szCs w:val="22"/>
        </w:rPr>
        <w:t>Appendix B</w:t>
      </w:r>
      <w:r w:rsidR="001F2FAB" w:rsidRPr="004E03C0">
        <w:rPr>
          <w:sz w:val="22"/>
          <w:szCs w:val="22"/>
        </w:rPr>
        <w:t xml:space="preserve"> (General Conditions); </w:t>
      </w:r>
      <w:r w:rsidR="00845DA5" w:rsidRPr="004E03C0">
        <w:rPr>
          <w:sz w:val="22"/>
          <w:szCs w:val="22"/>
        </w:rPr>
        <w:t>Appendix C</w:t>
      </w:r>
      <w:r w:rsidR="001F2FAB" w:rsidRPr="004E03C0">
        <w:rPr>
          <w:sz w:val="22"/>
          <w:szCs w:val="22"/>
        </w:rPr>
        <w:t xml:space="preserve"> (</w:t>
      </w:r>
      <w:r w:rsidR="00845DA5" w:rsidRPr="004E03C0">
        <w:rPr>
          <w:sz w:val="22"/>
          <w:szCs w:val="22"/>
        </w:rPr>
        <w:t>Common Conditions</w:t>
      </w:r>
      <w:r w:rsidR="001F2FAB" w:rsidRPr="004E03C0">
        <w:rPr>
          <w:sz w:val="22"/>
          <w:szCs w:val="22"/>
        </w:rPr>
        <w:t>)</w:t>
      </w:r>
      <w:r w:rsidR="00845DA5" w:rsidRPr="004E03C0">
        <w:rPr>
          <w:sz w:val="22"/>
          <w:szCs w:val="22"/>
        </w:rPr>
        <w:t>; and</w:t>
      </w:r>
      <w:r w:rsidR="001F2FAB" w:rsidRPr="004E03C0">
        <w:rPr>
          <w:sz w:val="22"/>
          <w:szCs w:val="22"/>
        </w:rPr>
        <w:t xml:space="preserve"> </w:t>
      </w:r>
      <w:r w:rsidR="00845DA5" w:rsidRPr="004E03C0">
        <w:rPr>
          <w:sz w:val="22"/>
          <w:szCs w:val="22"/>
        </w:rPr>
        <w:t>Appendix D</w:t>
      </w:r>
      <w:r w:rsidR="001F2FAB" w:rsidRPr="004E03C0">
        <w:rPr>
          <w:sz w:val="22"/>
          <w:szCs w:val="22"/>
        </w:rPr>
        <w:t xml:space="preserve"> (</w:t>
      </w:r>
      <w:r w:rsidR="00845DA5" w:rsidRPr="004E03C0">
        <w:rPr>
          <w:sz w:val="22"/>
          <w:szCs w:val="22"/>
        </w:rPr>
        <w:t>Common Testing Requirements</w:t>
      </w:r>
      <w:r w:rsidR="001F2FAB" w:rsidRPr="004E03C0">
        <w:rPr>
          <w:sz w:val="22"/>
          <w:szCs w:val="22"/>
        </w:rPr>
        <w:t>)</w:t>
      </w:r>
      <w:r w:rsidR="00845DA5" w:rsidRPr="004E03C0">
        <w:rPr>
          <w:sz w:val="22"/>
          <w:szCs w:val="22"/>
        </w:rPr>
        <w:t>.</w:t>
      </w:r>
    </w:p>
    <w:p w:rsidR="004C73A6" w:rsidRPr="004E03C0" w:rsidRDefault="00744DD9" w:rsidP="00111D4B">
      <w:pPr>
        <w:numPr>
          <w:ilvl w:val="0"/>
          <w:numId w:val="5"/>
        </w:numPr>
        <w:spacing w:after="120"/>
        <w:rPr>
          <w:sz w:val="22"/>
          <w:szCs w:val="22"/>
        </w:rPr>
      </w:pPr>
      <w:r w:rsidRPr="004E03C0">
        <w:rPr>
          <w:sz w:val="22"/>
          <w:szCs w:val="22"/>
          <w:u w:val="single"/>
        </w:rPr>
        <w:t>Applicable Regulations, Forms and Application Procedures</w:t>
      </w:r>
      <w:r w:rsidRPr="004E03C0">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5C3369" w:rsidRPr="004E03C0" w:rsidRDefault="005C3369" w:rsidP="005C3369">
      <w:pPr>
        <w:numPr>
          <w:ilvl w:val="0"/>
          <w:numId w:val="5"/>
        </w:numPr>
        <w:spacing w:after="120"/>
        <w:rPr>
          <w:sz w:val="22"/>
          <w:szCs w:val="22"/>
        </w:rPr>
      </w:pPr>
      <w:r w:rsidRPr="004E03C0">
        <w:rPr>
          <w:sz w:val="22"/>
          <w:szCs w:val="22"/>
          <w:u w:val="single"/>
        </w:rPr>
        <w:t>Asbestos</w:t>
      </w:r>
      <w:r w:rsidRPr="004E03C0">
        <w:rPr>
          <w:sz w:val="22"/>
          <w:szCs w:val="22"/>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4C73A6" w:rsidRPr="004E03C0" w:rsidRDefault="004C73A6" w:rsidP="00111D4B">
      <w:pPr>
        <w:numPr>
          <w:ilvl w:val="0"/>
          <w:numId w:val="5"/>
        </w:numPr>
        <w:spacing w:after="120"/>
        <w:rPr>
          <w:sz w:val="22"/>
          <w:szCs w:val="22"/>
        </w:rPr>
      </w:pPr>
      <w:r w:rsidRPr="004E03C0">
        <w:rPr>
          <w:sz w:val="22"/>
          <w:szCs w:val="22"/>
          <w:u w:val="single"/>
        </w:rPr>
        <w:t>New or Additional Conditions</w:t>
      </w:r>
      <w:r w:rsidRPr="004E03C0">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4E03C0" w:rsidRDefault="004C73A6" w:rsidP="00111D4B">
      <w:pPr>
        <w:numPr>
          <w:ilvl w:val="0"/>
          <w:numId w:val="5"/>
        </w:numPr>
        <w:spacing w:after="120"/>
        <w:rPr>
          <w:sz w:val="22"/>
          <w:szCs w:val="22"/>
        </w:rPr>
      </w:pPr>
      <w:r w:rsidRPr="004E03C0">
        <w:rPr>
          <w:sz w:val="22"/>
          <w:szCs w:val="22"/>
          <w:u w:val="single"/>
        </w:rPr>
        <w:t>Modifications</w:t>
      </w:r>
      <w:r w:rsidRPr="004E03C0">
        <w:rPr>
          <w:sz w:val="22"/>
          <w:szCs w:val="22"/>
        </w:rPr>
        <w:t xml:space="preserve">:  The permittee shall notify the </w:t>
      </w:r>
      <w:r w:rsidR="005C3369" w:rsidRPr="004E03C0">
        <w:rPr>
          <w:sz w:val="22"/>
          <w:szCs w:val="22"/>
        </w:rPr>
        <w:t xml:space="preserve">Permitting and </w:t>
      </w:r>
      <w:r w:rsidRPr="004E03C0">
        <w:rPr>
          <w:sz w:val="22"/>
          <w:szCs w:val="22"/>
        </w:rPr>
        <w:t>Compliance Authorit</w:t>
      </w:r>
      <w:r w:rsidR="005C3369" w:rsidRPr="004E03C0">
        <w:rPr>
          <w:sz w:val="22"/>
          <w:szCs w:val="22"/>
        </w:rPr>
        <w:t>ies</w:t>
      </w:r>
      <w:r w:rsidRPr="004E03C0">
        <w:rPr>
          <w:sz w:val="22"/>
          <w:szCs w:val="22"/>
        </w:rPr>
        <w:t xml:space="preserve"> upon commencement of construction.  </w:t>
      </w:r>
      <w:r w:rsidR="005C3369" w:rsidRPr="004E03C0">
        <w:rPr>
          <w:sz w:val="22"/>
          <w:szCs w:val="22"/>
        </w:rPr>
        <w:t xml:space="preserve">Notification may be submitted by electronic mail to the Compliance Authority at </w:t>
      </w:r>
      <w:hyperlink r:id="rId25" w:history="1">
        <w:r w:rsidR="005C3369" w:rsidRPr="004E03C0">
          <w:rPr>
            <w:rStyle w:val="Hyperlink"/>
            <w:sz w:val="22"/>
            <w:szCs w:val="22"/>
          </w:rPr>
          <w:t>nwdair@dep.state.fl.us</w:t>
        </w:r>
      </w:hyperlink>
      <w:r w:rsidR="005C3369" w:rsidRPr="004E03C0">
        <w:rPr>
          <w:sz w:val="22"/>
          <w:szCs w:val="22"/>
        </w:rPr>
        <w:t xml:space="preserve"> and copied to the Permitting Authority at </w:t>
      </w:r>
      <w:hyperlink r:id="rId26" w:history="1">
        <w:r w:rsidR="005C3369" w:rsidRPr="004E03C0">
          <w:rPr>
            <w:rStyle w:val="Hyperlink"/>
            <w:sz w:val="22"/>
            <w:szCs w:val="22"/>
          </w:rPr>
          <w:t>epost_nwdwasteair@dep.state.fl.us</w:t>
        </w:r>
      </w:hyperlink>
      <w:r w:rsidR="005C3369" w:rsidRPr="004E03C0">
        <w:rPr>
          <w:sz w:val="22"/>
          <w:szCs w:val="22"/>
        </w:rPr>
        <w:t xml:space="preserve">.  </w:t>
      </w:r>
      <w:r w:rsidRPr="004E03C0">
        <w:rPr>
          <w:sz w:val="22"/>
          <w:szCs w:val="22"/>
        </w:rPr>
        <w:t xml:space="preserve">No </w:t>
      </w:r>
      <w:r w:rsidR="00756CE8" w:rsidRPr="004E03C0">
        <w:rPr>
          <w:sz w:val="22"/>
          <w:szCs w:val="22"/>
        </w:rPr>
        <w:t xml:space="preserve">new </w:t>
      </w:r>
      <w:r w:rsidRPr="004E03C0">
        <w:rPr>
          <w:sz w:val="22"/>
          <w:szCs w:val="22"/>
        </w:rPr>
        <w:t xml:space="preserve">emissions unit shall be constructed </w:t>
      </w:r>
      <w:r w:rsidR="00756CE8" w:rsidRPr="004E03C0">
        <w:rPr>
          <w:sz w:val="22"/>
          <w:szCs w:val="22"/>
        </w:rPr>
        <w:t>and no existing emissions unit</w:t>
      </w:r>
      <w:r w:rsidRPr="004E03C0">
        <w:rPr>
          <w:sz w:val="22"/>
          <w:szCs w:val="22"/>
        </w:rPr>
        <w:t xml:space="preserve"> </w:t>
      </w:r>
      <w:r w:rsidR="00756CE8" w:rsidRPr="004E03C0">
        <w:rPr>
          <w:sz w:val="22"/>
          <w:szCs w:val="22"/>
        </w:rPr>
        <w:t xml:space="preserve">shall be </w:t>
      </w:r>
      <w:r w:rsidRPr="004E03C0">
        <w:rPr>
          <w:sz w:val="22"/>
          <w:szCs w:val="22"/>
        </w:rPr>
        <w:t>modified without obtaining an air construction permit from the Department.  Such permit shall be obtained prior to beginning construction or modification.  [Rules 62-210.300(1) and 62-212.300(1)(a), F.A.C.]</w:t>
      </w:r>
    </w:p>
    <w:p w:rsidR="002A1F91" w:rsidRPr="004E03C0" w:rsidRDefault="002A1F91" w:rsidP="00744DD9">
      <w:pPr>
        <w:numPr>
          <w:ilvl w:val="0"/>
          <w:numId w:val="5"/>
        </w:numPr>
        <w:spacing w:after="120"/>
        <w:rPr>
          <w:sz w:val="22"/>
          <w:szCs w:val="22"/>
        </w:rPr>
      </w:pPr>
      <w:r w:rsidRPr="004E03C0">
        <w:rPr>
          <w:sz w:val="22"/>
          <w:szCs w:val="22"/>
          <w:u w:val="single"/>
        </w:rPr>
        <w:t>Construction and Expiration</w:t>
      </w:r>
      <w:r w:rsidR="00517142" w:rsidRPr="004E03C0">
        <w:rPr>
          <w:sz w:val="22"/>
          <w:szCs w:val="22"/>
        </w:rPr>
        <w:t xml:space="preserve">.  </w:t>
      </w:r>
      <w:r w:rsidRPr="004E03C0">
        <w:rPr>
          <w:sz w:val="22"/>
          <w:szCs w:val="22"/>
        </w:rPr>
        <w:t xml:space="preserve">The expiration date shown on the first page of this permit provides time to complete the physical construction activities authorized by this permit, complete any necessary compliance testing, </w:t>
      </w:r>
      <w:r w:rsidR="00517142" w:rsidRPr="004E03C0">
        <w:rPr>
          <w:sz w:val="22"/>
          <w:szCs w:val="22"/>
        </w:rPr>
        <w:t xml:space="preserve">and obtain an operation permit. </w:t>
      </w:r>
      <w:r w:rsidRPr="004E03C0">
        <w:rPr>
          <w:sz w:val="22"/>
          <w:szCs w:val="22"/>
        </w:rPr>
        <w:t xml:space="preserve"> Notwithstanding this expiration date, all specific emissions limitations and operating requirements established by this permit shall remain in effect until the facility or emissions </w:t>
      </w:r>
      <w:r w:rsidR="00517142" w:rsidRPr="004E03C0">
        <w:rPr>
          <w:sz w:val="22"/>
          <w:szCs w:val="22"/>
        </w:rPr>
        <w:t xml:space="preserve">unit is permanently shut down.  </w:t>
      </w:r>
      <w:r w:rsidRPr="004E03C0">
        <w:rPr>
          <w:sz w:val="22"/>
          <w:szCs w:val="22"/>
        </w:rPr>
        <w:t xml:space="preserve">For good cause, the permittee may request </w:t>
      </w:r>
      <w:r w:rsidR="00517142" w:rsidRPr="004E03C0">
        <w:rPr>
          <w:sz w:val="22"/>
          <w:szCs w:val="22"/>
        </w:rPr>
        <w:t xml:space="preserve">that a permit be extended. </w:t>
      </w:r>
      <w:r w:rsidRPr="004E03C0">
        <w:rPr>
          <w:sz w:val="22"/>
          <w:szCs w:val="22"/>
        </w:rPr>
        <w:t xml:space="preserve"> Pursuant to Rule 62-4.080(3), F.A.C., such a request shall be submitted to the Permitting Authority in wri</w:t>
      </w:r>
      <w:r w:rsidR="00517142" w:rsidRPr="004E03C0">
        <w:rPr>
          <w:sz w:val="22"/>
          <w:szCs w:val="22"/>
        </w:rPr>
        <w:t xml:space="preserve">ting before the permit expires. </w:t>
      </w:r>
      <w:r w:rsidRPr="004E03C0">
        <w:rPr>
          <w:sz w:val="22"/>
          <w:szCs w:val="22"/>
        </w:rPr>
        <w:t xml:space="preserve"> [Rules 62-4.070(4), 62-4.080 &amp; 62-210.300(1), F.A.C.]</w:t>
      </w:r>
    </w:p>
    <w:p w:rsidR="001F04A8" w:rsidRPr="004E03C0" w:rsidRDefault="001F04A8" w:rsidP="001F04A8">
      <w:pPr>
        <w:numPr>
          <w:ilvl w:val="0"/>
          <w:numId w:val="5"/>
        </w:numPr>
        <w:rPr>
          <w:sz w:val="22"/>
          <w:szCs w:val="22"/>
        </w:rPr>
      </w:pPr>
      <w:r w:rsidRPr="004E03C0">
        <w:rPr>
          <w:sz w:val="22"/>
          <w:szCs w:val="22"/>
        </w:rPr>
        <w:t xml:space="preserve"> </w:t>
      </w:r>
      <w:r w:rsidRPr="004E03C0">
        <w:rPr>
          <w:sz w:val="22"/>
          <w:szCs w:val="22"/>
          <w:u w:val="single"/>
        </w:rPr>
        <w:t>Application for Non-Title V Permit</w:t>
      </w:r>
      <w:r w:rsidRPr="004E03C0">
        <w:rPr>
          <w:sz w:val="22"/>
          <w:szCs w:val="22"/>
        </w:rPr>
        <w:t xml:space="preserve">.  An application for an operation permit shall be submitted with the compliance test results and appropriate fee when applicable.  These are to be submitted within 75 days after initial operation.  The permittee shall obtain an operating permit for this source before the expiration of the construction permit if the permittee desires to continue operation.  You can obtain a permit application form or apply for permit renewal electronically at the following web address: </w:t>
      </w:r>
      <w:hyperlink r:id="rId27" w:history="1">
        <w:r w:rsidRPr="004E03C0">
          <w:rPr>
            <w:rStyle w:val="Hyperlink"/>
            <w:sz w:val="22"/>
            <w:szCs w:val="22"/>
            <w:u w:val="none"/>
          </w:rPr>
          <w:t>http://www.dep.state.fl.us/air/rules/forms/application.htm</w:t>
        </w:r>
      </w:hyperlink>
      <w:r w:rsidRPr="004E03C0">
        <w:rPr>
          <w:sz w:val="22"/>
          <w:szCs w:val="22"/>
        </w:rPr>
        <w:t xml:space="preserve"> .</w:t>
      </w:r>
    </w:p>
    <w:p w:rsidR="001F04A8" w:rsidRPr="004E03C0" w:rsidRDefault="001F04A8" w:rsidP="001F04A8">
      <w:pPr>
        <w:spacing w:after="120"/>
        <w:ind w:left="360"/>
        <w:rPr>
          <w:sz w:val="22"/>
          <w:szCs w:val="22"/>
        </w:rPr>
      </w:pPr>
      <w:r w:rsidRPr="004E03C0">
        <w:rPr>
          <w:sz w:val="22"/>
          <w:szCs w:val="22"/>
        </w:rPr>
        <w:lastRenderedPageBreak/>
        <w:t>[Rules 62.4-030 and 62-210.300(1)(a) &amp; (2), F.A.C.]</w:t>
      </w:r>
    </w:p>
    <w:p w:rsidR="00744DD9" w:rsidRPr="004E03C0" w:rsidRDefault="00744DD9" w:rsidP="00744DD9">
      <w:pPr>
        <w:numPr>
          <w:ilvl w:val="0"/>
          <w:numId w:val="5"/>
        </w:numPr>
        <w:spacing w:after="120"/>
        <w:rPr>
          <w:sz w:val="22"/>
          <w:szCs w:val="22"/>
        </w:rPr>
      </w:pPr>
      <w:r w:rsidRPr="004E03C0">
        <w:rPr>
          <w:sz w:val="22"/>
          <w:szCs w:val="22"/>
          <w:u w:val="single"/>
        </w:rPr>
        <w:t>Source Obligation</w:t>
      </w:r>
      <w:r w:rsidRPr="004E03C0">
        <w:rPr>
          <w:sz w:val="22"/>
          <w:szCs w:val="22"/>
        </w:rPr>
        <w:t>:</w:t>
      </w:r>
    </w:p>
    <w:p w:rsidR="00744DD9" w:rsidRPr="004E03C0" w:rsidRDefault="00744DD9" w:rsidP="00FC4ECB">
      <w:pPr>
        <w:pStyle w:val="ListParagraph"/>
        <w:numPr>
          <w:ilvl w:val="0"/>
          <w:numId w:val="15"/>
        </w:numPr>
        <w:autoSpaceDE w:val="0"/>
        <w:autoSpaceDN w:val="0"/>
        <w:adjustRightInd w:val="0"/>
        <w:spacing w:after="120"/>
        <w:ind w:left="720"/>
        <w:rPr>
          <w:sz w:val="22"/>
          <w:szCs w:val="22"/>
        </w:rPr>
      </w:pPr>
      <w:r w:rsidRPr="004E03C0">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4E03C0" w:rsidRDefault="00744DD9" w:rsidP="00FC4ECB">
      <w:pPr>
        <w:pStyle w:val="ListParagraph"/>
        <w:numPr>
          <w:ilvl w:val="0"/>
          <w:numId w:val="15"/>
        </w:numPr>
        <w:autoSpaceDE w:val="0"/>
        <w:autoSpaceDN w:val="0"/>
        <w:adjustRightInd w:val="0"/>
        <w:ind w:left="720"/>
        <w:rPr>
          <w:sz w:val="22"/>
          <w:szCs w:val="22"/>
        </w:rPr>
      </w:pPr>
      <w:r w:rsidRPr="004E03C0">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4E03C0" w:rsidRDefault="00744DD9" w:rsidP="00744DD9">
      <w:pPr>
        <w:autoSpaceDE w:val="0"/>
        <w:autoSpaceDN w:val="0"/>
        <w:adjustRightInd w:val="0"/>
        <w:spacing w:after="120"/>
        <w:ind w:left="360"/>
        <w:rPr>
          <w:sz w:val="22"/>
          <w:szCs w:val="22"/>
        </w:rPr>
      </w:pPr>
      <w:r w:rsidRPr="004E03C0">
        <w:rPr>
          <w:sz w:val="22"/>
          <w:szCs w:val="22"/>
        </w:rPr>
        <w:t>[Rule 62-212.400(12), F.A.C.]</w:t>
      </w:r>
    </w:p>
    <w:p w:rsidR="00ED369A" w:rsidRPr="004E03C0" w:rsidRDefault="00ED369A" w:rsidP="00ED369A">
      <w:pPr>
        <w:spacing w:after="120"/>
        <w:rPr>
          <w:sz w:val="22"/>
          <w:szCs w:val="22"/>
        </w:rPr>
      </w:pPr>
    </w:p>
    <w:p w:rsidR="004C73A6" w:rsidRPr="004E03C0" w:rsidRDefault="004C73A6" w:rsidP="006E1647">
      <w:pPr>
        <w:ind w:firstLine="90"/>
        <w:rPr>
          <w:caps/>
          <w:sz w:val="22"/>
          <w:szCs w:val="22"/>
          <w:u w:val="single"/>
        </w:rPr>
        <w:sectPr w:rsidR="004C73A6" w:rsidRPr="004E03C0" w:rsidSect="00193EC2">
          <w:headerReference w:type="even" r:id="rId28"/>
          <w:headerReference w:type="default" r:id="rId29"/>
          <w:headerReference w:type="first" r:id="rId30"/>
          <w:pgSz w:w="12240" w:h="15840" w:code="1"/>
          <w:pgMar w:top="720" w:right="1080" w:bottom="720" w:left="1080" w:header="720" w:footer="720" w:gutter="0"/>
          <w:paperSrc w:first="15" w:other="15"/>
          <w:cols w:space="720"/>
        </w:sectPr>
      </w:pPr>
    </w:p>
    <w:p w:rsidR="004C73A6" w:rsidRPr="004E03C0" w:rsidRDefault="004C73A6" w:rsidP="00B56CB8">
      <w:pPr>
        <w:pStyle w:val="BodyText3"/>
        <w:numPr>
          <w:ilvl w:val="12"/>
          <w:numId w:val="0"/>
        </w:numPr>
        <w:jc w:val="left"/>
        <w:rPr>
          <w:szCs w:val="22"/>
        </w:rPr>
      </w:pPr>
      <w:r w:rsidRPr="004E03C0">
        <w:rPr>
          <w:szCs w:val="22"/>
        </w:rPr>
        <w:lastRenderedPageBreak/>
        <w:t xml:space="preserve">This section of the permit addresses the following emissions </w:t>
      </w:r>
      <w:r w:rsidR="00A04E43" w:rsidRPr="004E03C0">
        <w:rPr>
          <w:szCs w:val="22"/>
        </w:rPr>
        <w:t>unit</w:t>
      </w:r>
      <w:r w:rsidRPr="004E03C0">
        <w:rPr>
          <w:szCs w:val="22"/>
        </w:rPr>
        <w:t>.</w:t>
      </w:r>
    </w:p>
    <w:tbl>
      <w:tblPr>
        <w:tblW w:w="96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30"/>
        <w:gridCol w:w="8640"/>
      </w:tblGrid>
      <w:tr w:rsidR="00A54553" w:rsidRPr="004E03C0" w:rsidTr="002752DB">
        <w:tc>
          <w:tcPr>
            <w:tcW w:w="1030" w:type="dxa"/>
          </w:tcPr>
          <w:p w:rsidR="00A54553" w:rsidRPr="004E03C0" w:rsidRDefault="00EF6DAE" w:rsidP="00A54553">
            <w:pPr>
              <w:jc w:val="center"/>
              <w:rPr>
                <w:b/>
                <w:sz w:val="22"/>
                <w:szCs w:val="22"/>
              </w:rPr>
            </w:pPr>
            <w:r w:rsidRPr="004E03C0">
              <w:rPr>
                <w:b/>
                <w:sz w:val="22"/>
                <w:szCs w:val="22"/>
              </w:rPr>
              <w:t>EU</w:t>
            </w:r>
            <w:r w:rsidR="00A54553" w:rsidRPr="004E03C0">
              <w:rPr>
                <w:b/>
                <w:sz w:val="22"/>
                <w:szCs w:val="22"/>
              </w:rPr>
              <w:t xml:space="preserve"> No.</w:t>
            </w:r>
          </w:p>
        </w:tc>
        <w:tc>
          <w:tcPr>
            <w:tcW w:w="8640" w:type="dxa"/>
          </w:tcPr>
          <w:p w:rsidR="00A54553" w:rsidRPr="004E03C0" w:rsidRDefault="00A54553" w:rsidP="00FD0D32">
            <w:pPr>
              <w:rPr>
                <w:sz w:val="22"/>
                <w:szCs w:val="22"/>
              </w:rPr>
            </w:pPr>
            <w:r w:rsidRPr="004E03C0">
              <w:rPr>
                <w:b/>
                <w:sz w:val="22"/>
                <w:szCs w:val="22"/>
              </w:rPr>
              <w:t>Emission Unit Description</w:t>
            </w:r>
          </w:p>
        </w:tc>
      </w:tr>
      <w:tr w:rsidR="00A54553" w:rsidRPr="004E03C0" w:rsidTr="002752DB">
        <w:tc>
          <w:tcPr>
            <w:tcW w:w="1030" w:type="dxa"/>
          </w:tcPr>
          <w:p w:rsidR="00A54553" w:rsidRPr="00AC5E52" w:rsidRDefault="00A90D6E" w:rsidP="00A54553">
            <w:pPr>
              <w:jc w:val="center"/>
              <w:rPr>
                <w:sz w:val="22"/>
                <w:szCs w:val="22"/>
              </w:rPr>
            </w:pPr>
            <w:r w:rsidRPr="00AC5E52">
              <w:rPr>
                <w:sz w:val="22"/>
                <w:szCs w:val="22"/>
              </w:rPr>
              <w:t>001</w:t>
            </w:r>
          </w:p>
        </w:tc>
        <w:tc>
          <w:tcPr>
            <w:tcW w:w="8640" w:type="dxa"/>
          </w:tcPr>
          <w:p w:rsidR="00A54553" w:rsidRPr="00AC5E52" w:rsidRDefault="00A04E43" w:rsidP="00FD0D32">
            <w:pPr>
              <w:rPr>
                <w:b/>
                <w:sz w:val="22"/>
                <w:szCs w:val="22"/>
              </w:rPr>
            </w:pPr>
            <w:r w:rsidRPr="00AC5E52">
              <w:rPr>
                <w:sz w:val="22"/>
                <w:szCs w:val="22"/>
              </w:rPr>
              <w:t>Asphalt Concrete Plant with Baghouse</w:t>
            </w:r>
          </w:p>
        </w:tc>
      </w:tr>
    </w:tbl>
    <w:p w:rsidR="002752DB" w:rsidRDefault="002752DB" w:rsidP="002752DB">
      <w:pPr>
        <w:pStyle w:val="BodyText3"/>
        <w:numPr>
          <w:ilvl w:val="12"/>
          <w:numId w:val="0"/>
        </w:numPr>
        <w:spacing w:after="0"/>
        <w:jc w:val="left"/>
        <w:rPr>
          <w:szCs w:val="22"/>
        </w:rPr>
      </w:pPr>
    </w:p>
    <w:p w:rsidR="00B545EA" w:rsidRPr="00576BF4" w:rsidRDefault="002752DB" w:rsidP="00740936">
      <w:pPr>
        <w:pStyle w:val="BodyText3"/>
        <w:numPr>
          <w:ilvl w:val="12"/>
          <w:numId w:val="0"/>
        </w:numPr>
        <w:spacing w:after="0"/>
        <w:jc w:val="left"/>
        <w:rPr>
          <w:caps/>
          <w:szCs w:val="22"/>
        </w:rPr>
      </w:pPr>
      <w:r>
        <w:rPr>
          <w:szCs w:val="22"/>
        </w:rPr>
        <w:t xml:space="preserve">The </w:t>
      </w:r>
      <w:r w:rsidRPr="005262A0">
        <w:rPr>
          <w:szCs w:val="22"/>
        </w:rPr>
        <w:t>portable counter</w:t>
      </w:r>
      <w:r w:rsidR="004413AD">
        <w:rPr>
          <w:szCs w:val="22"/>
        </w:rPr>
        <w:t>-</w:t>
      </w:r>
      <w:r w:rsidRPr="005262A0">
        <w:rPr>
          <w:szCs w:val="22"/>
        </w:rPr>
        <w:t>flow drum mix hot-mix asphalt concrete plant</w:t>
      </w:r>
      <w:r>
        <w:rPr>
          <w:szCs w:val="22"/>
        </w:rPr>
        <w:t xml:space="preserve"> is comprised of </w:t>
      </w:r>
      <w:r w:rsidRPr="005262A0">
        <w:rPr>
          <w:szCs w:val="22"/>
        </w:rPr>
        <w:t>an aggregate feed system, a drum dryer, an asphalt cement storage tank, and an asphalt product surge bin.</w:t>
      </w:r>
      <w:r>
        <w:rPr>
          <w:szCs w:val="22"/>
        </w:rPr>
        <w:t xml:space="preserve">  </w:t>
      </w:r>
      <w:r w:rsidRPr="004E03C0">
        <w:rPr>
          <w:szCs w:val="22"/>
        </w:rPr>
        <w:t xml:space="preserve">Front end loaders will be used to transfer aggregate from storage piles to the aggregate feed system.  Aggregate </w:t>
      </w:r>
      <w:r>
        <w:rPr>
          <w:szCs w:val="22"/>
        </w:rPr>
        <w:t xml:space="preserve">is </w:t>
      </w:r>
      <w:r w:rsidRPr="004E03C0">
        <w:rPr>
          <w:szCs w:val="22"/>
        </w:rPr>
        <w:t xml:space="preserve">fed onto a common collecting belt, and then conveyed to the drying drum.  After the aggregate is thoroughly dried, it </w:t>
      </w:r>
      <w:r w:rsidR="00740936">
        <w:rPr>
          <w:szCs w:val="22"/>
        </w:rPr>
        <w:t xml:space="preserve">is </w:t>
      </w:r>
      <w:r w:rsidRPr="004E03C0">
        <w:rPr>
          <w:szCs w:val="22"/>
        </w:rPr>
        <w:t>combined with R</w:t>
      </w:r>
      <w:r w:rsidR="00740936">
        <w:rPr>
          <w:szCs w:val="22"/>
        </w:rPr>
        <w:t>ecycle</w:t>
      </w:r>
      <w:r w:rsidR="004413AD">
        <w:rPr>
          <w:szCs w:val="22"/>
        </w:rPr>
        <w:t>d</w:t>
      </w:r>
      <w:r w:rsidR="00740936">
        <w:rPr>
          <w:szCs w:val="22"/>
        </w:rPr>
        <w:t xml:space="preserve"> Asphalt Product a</w:t>
      </w:r>
      <w:r w:rsidRPr="004E03C0">
        <w:rPr>
          <w:szCs w:val="22"/>
        </w:rPr>
        <w:t>nd baghouse fines, preheated to drive off moisture, and then mixed with hot liquid asphalt in the mixing drum to create the asphalt concrete product.  The final product is conveyed by a fully enclosed conveyor to the product surge bin for discharge into trucks.</w:t>
      </w:r>
      <w:r w:rsidR="00740936">
        <w:rPr>
          <w:szCs w:val="22"/>
        </w:rPr>
        <w:t xml:space="preserve">  </w:t>
      </w:r>
      <w:r w:rsidRPr="005262A0">
        <w:rPr>
          <w:szCs w:val="22"/>
        </w:rPr>
        <w:t xml:space="preserve">Particulate matter </w:t>
      </w:r>
      <w:r w:rsidRPr="00B71CDF">
        <w:rPr>
          <w:szCs w:val="22"/>
        </w:rPr>
        <w:t xml:space="preserve">emissions from the hot-mix asphalt concrete plant will be </w:t>
      </w:r>
      <w:r w:rsidRPr="005262A0">
        <w:rPr>
          <w:szCs w:val="22"/>
        </w:rPr>
        <w:t xml:space="preserve">controlled by a </w:t>
      </w:r>
      <w:r w:rsidRPr="00576BF4">
        <w:rPr>
          <w:szCs w:val="22"/>
        </w:rPr>
        <w:t>baghouse.</w:t>
      </w:r>
    </w:p>
    <w:p w:rsidR="00395A45" w:rsidRPr="00576BF4" w:rsidRDefault="004C73A6" w:rsidP="00395A45">
      <w:pPr>
        <w:pStyle w:val="Caption"/>
        <w:spacing w:before="240"/>
        <w:rPr>
          <w:szCs w:val="22"/>
        </w:rPr>
      </w:pPr>
      <w:r w:rsidRPr="00576BF4">
        <w:rPr>
          <w:szCs w:val="22"/>
        </w:rPr>
        <w:t>Equipment</w:t>
      </w:r>
    </w:p>
    <w:p w:rsidR="00C164B5" w:rsidRPr="00DB0E53" w:rsidRDefault="00A04E43" w:rsidP="00845DA5">
      <w:pPr>
        <w:numPr>
          <w:ilvl w:val="0"/>
          <w:numId w:val="2"/>
        </w:numPr>
        <w:suppressAutoHyphens/>
        <w:spacing w:after="120"/>
        <w:rPr>
          <w:sz w:val="22"/>
          <w:szCs w:val="22"/>
        </w:rPr>
      </w:pPr>
      <w:r w:rsidRPr="00DB0E53">
        <w:rPr>
          <w:sz w:val="22"/>
          <w:szCs w:val="22"/>
          <w:u w:val="single"/>
        </w:rPr>
        <w:t>Asphalt</w:t>
      </w:r>
      <w:r w:rsidR="00C164B5" w:rsidRPr="00DB0E53">
        <w:rPr>
          <w:sz w:val="22"/>
          <w:szCs w:val="22"/>
          <w:u w:val="single"/>
        </w:rPr>
        <w:t xml:space="preserve"> Concrete Plant with Baghouse</w:t>
      </w:r>
      <w:r w:rsidRPr="00DB0E53">
        <w:rPr>
          <w:sz w:val="22"/>
          <w:szCs w:val="22"/>
        </w:rPr>
        <w:t xml:space="preserve">:  The permittee is authorized to install a </w:t>
      </w:r>
      <w:r w:rsidR="00E3015D" w:rsidRPr="00DB0E53">
        <w:rPr>
          <w:sz w:val="22"/>
          <w:szCs w:val="22"/>
        </w:rPr>
        <w:t>250</w:t>
      </w:r>
      <w:r w:rsidR="00957A6D" w:rsidRPr="00DB0E53">
        <w:rPr>
          <w:sz w:val="22"/>
          <w:szCs w:val="22"/>
        </w:rPr>
        <w:t xml:space="preserve"> TPH Hot-M</w:t>
      </w:r>
      <w:r w:rsidR="00395A45" w:rsidRPr="00DB0E53">
        <w:rPr>
          <w:sz w:val="22"/>
          <w:szCs w:val="22"/>
        </w:rPr>
        <w:t>ix asphalt concrete p</w:t>
      </w:r>
      <w:r w:rsidRPr="00DB0E53">
        <w:rPr>
          <w:sz w:val="22"/>
          <w:szCs w:val="22"/>
        </w:rPr>
        <w:t xml:space="preserve">lant with a baghouse.  Equipment to be installed </w:t>
      </w:r>
      <w:r w:rsidR="003239E2" w:rsidRPr="00DB0E53">
        <w:rPr>
          <w:sz w:val="22"/>
          <w:szCs w:val="22"/>
        </w:rPr>
        <w:t>for this emissions unit</w:t>
      </w:r>
      <w:r w:rsidRPr="00DB0E53">
        <w:rPr>
          <w:sz w:val="22"/>
          <w:szCs w:val="22"/>
        </w:rPr>
        <w:t xml:space="preserve"> include:</w:t>
      </w:r>
    </w:p>
    <w:p w:rsidR="00C164B5" w:rsidRPr="00DB0E53" w:rsidRDefault="00AC5E52" w:rsidP="00FC4ECB">
      <w:pPr>
        <w:pStyle w:val="ListParagraph"/>
        <w:numPr>
          <w:ilvl w:val="0"/>
          <w:numId w:val="16"/>
        </w:numPr>
        <w:suppressAutoHyphens/>
        <w:ind w:left="1080"/>
        <w:rPr>
          <w:sz w:val="22"/>
          <w:szCs w:val="22"/>
        </w:rPr>
      </w:pPr>
      <w:proofErr w:type="spellStart"/>
      <w:r>
        <w:rPr>
          <w:sz w:val="22"/>
          <w:szCs w:val="22"/>
        </w:rPr>
        <w:t>Astec</w:t>
      </w:r>
      <w:proofErr w:type="spellEnd"/>
      <w:r w:rsidR="00C164B5" w:rsidRPr="00DB0E53">
        <w:rPr>
          <w:sz w:val="22"/>
          <w:szCs w:val="22"/>
        </w:rPr>
        <w:t xml:space="preserve"> </w:t>
      </w:r>
      <w:proofErr w:type="spellStart"/>
      <w:r w:rsidR="00D8264B" w:rsidRPr="00DB0E53">
        <w:rPr>
          <w:sz w:val="22"/>
          <w:szCs w:val="22"/>
        </w:rPr>
        <w:t>UniDrum</w:t>
      </w:r>
      <w:proofErr w:type="spellEnd"/>
      <w:r w:rsidR="00C164B5" w:rsidRPr="00DB0E53">
        <w:rPr>
          <w:sz w:val="22"/>
          <w:szCs w:val="22"/>
        </w:rPr>
        <w:t xml:space="preserve"> </w:t>
      </w:r>
      <w:r w:rsidR="00D8264B" w:rsidRPr="00DB0E53">
        <w:rPr>
          <w:sz w:val="22"/>
          <w:szCs w:val="22"/>
        </w:rPr>
        <w:t>portable dryer/</w:t>
      </w:r>
      <w:r w:rsidR="00C164B5" w:rsidRPr="00DB0E53">
        <w:rPr>
          <w:sz w:val="22"/>
          <w:szCs w:val="22"/>
        </w:rPr>
        <w:t xml:space="preserve">drum asphalt </w:t>
      </w:r>
      <w:r w:rsidR="003239E2" w:rsidRPr="00DB0E53">
        <w:rPr>
          <w:sz w:val="22"/>
          <w:szCs w:val="22"/>
        </w:rPr>
        <w:t>mixer</w:t>
      </w:r>
      <w:r w:rsidR="00E3015D" w:rsidRPr="00DB0E53">
        <w:rPr>
          <w:sz w:val="22"/>
          <w:szCs w:val="22"/>
        </w:rPr>
        <w:t xml:space="preserve">, with </w:t>
      </w:r>
      <w:r w:rsidR="003239E2" w:rsidRPr="00DB0E53">
        <w:rPr>
          <w:sz w:val="22"/>
          <w:szCs w:val="22"/>
        </w:rPr>
        <w:t xml:space="preserve">a </w:t>
      </w:r>
      <w:r w:rsidR="00A30044" w:rsidRPr="00DB0E53">
        <w:rPr>
          <w:sz w:val="22"/>
          <w:szCs w:val="22"/>
        </w:rPr>
        <w:t>75 MM</w:t>
      </w:r>
      <w:r w:rsidR="00957A6D" w:rsidRPr="00DB0E53">
        <w:rPr>
          <w:sz w:val="22"/>
          <w:szCs w:val="22"/>
        </w:rPr>
        <w:t xml:space="preserve"> </w:t>
      </w:r>
      <w:r w:rsidR="003239E2" w:rsidRPr="00DB0E53">
        <w:rPr>
          <w:sz w:val="22"/>
          <w:szCs w:val="22"/>
        </w:rPr>
        <w:t>Btu/hr burner</w:t>
      </w:r>
      <w:r w:rsidR="00C164B5" w:rsidRPr="00DB0E53">
        <w:rPr>
          <w:sz w:val="22"/>
          <w:szCs w:val="22"/>
        </w:rPr>
        <w:t>.</w:t>
      </w:r>
    </w:p>
    <w:p w:rsidR="00C164B5" w:rsidRPr="00DB0E53" w:rsidRDefault="003239E2" w:rsidP="00FC4ECB">
      <w:pPr>
        <w:pStyle w:val="ListParagraph"/>
        <w:numPr>
          <w:ilvl w:val="0"/>
          <w:numId w:val="16"/>
        </w:numPr>
        <w:suppressAutoHyphens/>
        <w:ind w:left="1080"/>
        <w:rPr>
          <w:sz w:val="22"/>
          <w:szCs w:val="22"/>
        </w:rPr>
      </w:pPr>
      <w:r w:rsidRPr="00DB0E53">
        <w:rPr>
          <w:sz w:val="22"/>
          <w:szCs w:val="22"/>
        </w:rPr>
        <w:t>Pulse jet baghouse</w:t>
      </w:r>
      <w:r w:rsidR="00C164B5" w:rsidRPr="00DB0E53">
        <w:rPr>
          <w:sz w:val="22"/>
          <w:szCs w:val="22"/>
        </w:rPr>
        <w:t>, with a 150 HP electrically powered exhaust fan.</w:t>
      </w:r>
    </w:p>
    <w:p w:rsidR="00F84F00" w:rsidRPr="00DB0E53" w:rsidRDefault="00D8264B" w:rsidP="00FC4ECB">
      <w:pPr>
        <w:pStyle w:val="ListParagraph"/>
        <w:numPr>
          <w:ilvl w:val="0"/>
          <w:numId w:val="16"/>
        </w:numPr>
        <w:suppressAutoHyphens/>
        <w:ind w:left="1080"/>
        <w:rPr>
          <w:sz w:val="22"/>
          <w:szCs w:val="22"/>
        </w:rPr>
      </w:pPr>
      <w:r w:rsidRPr="00DB0E53">
        <w:rPr>
          <w:sz w:val="22"/>
          <w:szCs w:val="22"/>
        </w:rPr>
        <w:t>F</w:t>
      </w:r>
      <w:r w:rsidR="003513FD" w:rsidRPr="00DB0E53">
        <w:rPr>
          <w:sz w:val="22"/>
          <w:szCs w:val="22"/>
        </w:rPr>
        <w:t>uel oil</w:t>
      </w:r>
      <w:r w:rsidRPr="00DB0E53">
        <w:rPr>
          <w:sz w:val="22"/>
          <w:szCs w:val="22"/>
        </w:rPr>
        <w:t xml:space="preserve"> fired</w:t>
      </w:r>
      <w:r w:rsidR="003513FD" w:rsidRPr="00DB0E53">
        <w:rPr>
          <w:sz w:val="22"/>
          <w:szCs w:val="22"/>
        </w:rPr>
        <w:t xml:space="preserve"> </w:t>
      </w:r>
      <w:r w:rsidRPr="00DB0E53">
        <w:rPr>
          <w:sz w:val="22"/>
          <w:szCs w:val="22"/>
        </w:rPr>
        <w:t>hot oil heater</w:t>
      </w:r>
      <w:r w:rsidR="00F84F00" w:rsidRPr="00DB0E53">
        <w:rPr>
          <w:sz w:val="22"/>
          <w:szCs w:val="22"/>
        </w:rPr>
        <w:t>.</w:t>
      </w:r>
    </w:p>
    <w:p w:rsidR="00F84F00" w:rsidRPr="00DB0E53" w:rsidRDefault="00F84F00" w:rsidP="00FC4ECB">
      <w:pPr>
        <w:pStyle w:val="ListParagraph"/>
        <w:numPr>
          <w:ilvl w:val="0"/>
          <w:numId w:val="16"/>
        </w:numPr>
        <w:suppressAutoHyphens/>
        <w:ind w:left="1080"/>
        <w:rPr>
          <w:sz w:val="22"/>
          <w:szCs w:val="22"/>
        </w:rPr>
      </w:pPr>
      <w:r w:rsidRPr="00DB0E53">
        <w:rPr>
          <w:sz w:val="22"/>
          <w:szCs w:val="22"/>
        </w:rPr>
        <w:t>A</w:t>
      </w:r>
      <w:r w:rsidR="00D8264B" w:rsidRPr="00DB0E53">
        <w:rPr>
          <w:sz w:val="22"/>
          <w:szCs w:val="22"/>
        </w:rPr>
        <w:t>sphalt cement storage tank</w:t>
      </w:r>
      <w:r w:rsidRPr="00DB0E53">
        <w:rPr>
          <w:sz w:val="22"/>
          <w:szCs w:val="22"/>
        </w:rPr>
        <w:t>.</w:t>
      </w:r>
    </w:p>
    <w:p w:rsidR="00C164B5" w:rsidRPr="00DB0E53" w:rsidRDefault="00F84F00" w:rsidP="00FC4ECB">
      <w:pPr>
        <w:pStyle w:val="ListParagraph"/>
        <w:numPr>
          <w:ilvl w:val="0"/>
          <w:numId w:val="16"/>
        </w:numPr>
        <w:suppressAutoHyphens/>
        <w:ind w:left="1080"/>
        <w:rPr>
          <w:sz w:val="22"/>
          <w:szCs w:val="22"/>
        </w:rPr>
      </w:pPr>
      <w:r w:rsidRPr="00DB0E53">
        <w:rPr>
          <w:sz w:val="22"/>
          <w:szCs w:val="22"/>
        </w:rPr>
        <w:t>A</w:t>
      </w:r>
      <w:r w:rsidR="00395A45" w:rsidRPr="00DB0E53">
        <w:rPr>
          <w:sz w:val="22"/>
          <w:szCs w:val="22"/>
        </w:rPr>
        <w:t xml:space="preserve">sphalt </w:t>
      </w:r>
      <w:r w:rsidR="00D8264B" w:rsidRPr="00DB0E53">
        <w:rPr>
          <w:sz w:val="22"/>
          <w:szCs w:val="22"/>
        </w:rPr>
        <w:t>product surge bin.</w:t>
      </w:r>
    </w:p>
    <w:p w:rsidR="004C73A6" w:rsidRPr="00DB0E53" w:rsidRDefault="00B41709" w:rsidP="00F84F00">
      <w:pPr>
        <w:suppressAutoHyphens/>
        <w:spacing w:before="240" w:after="120"/>
        <w:ind w:left="360"/>
        <w:rPr>
          <w:sz w:val="22"/>
          <w:szCs w:val="22"/>
        </w:rPr>
      </w:pPr>
      <w:r w:rsidRPr="00DB0E53">
        <w:rPr>
          <w:sz w:val="22"/>
          <w:szCs w:val="22"/>
        </w:rPr>
        <w:t>[Applica</w:t>
      </w:r>
      <w:r w:rsidR="004C73A6" w:rsidRPr="00DB0E53">
        <w:rPr>
          <w:sz w:val="22"/>
          <w:szCs w:val="22"/>
        </w:rPr>
        <w:t>t</w:t>
      </w:r>
      <w:r w:rsidRPr="00DB0E53">
        <w:rPr>
          <w:sz w:val="22"/>
          <w:szCs w:val="22"/>
        </w:rPr>
        <w:t xml:space="preserve">ion No. </w:t>
      </w:r>
      <w:r w:rsidR="002B43EA" w:rsidRPr="00DB0E53">
        <w:rPr>
          <w:sz w:val="22"/>
          <w:szCs w:val="22"/>
        </w:rPr>
        <w:t>7775859</w:t>
      </w:r>
      <w:r w:rsidR="00A04E43" w:rsidRPr="00DB0E53">
        <w:rPr>
          <w:sz w:val="22"/>
          <w:szCs w:val="22"/>
        </w:rPr>
        <w:t>-001</w:t>
      </w:r>
      <w:r w:rsidRPr="00DB0E53">
        <w:rPr>
          <w:sz w:val="22"/>
          <w:szCs w:val="22"/>
        </w:rPr>
        <w:t>-AC]</w:t>
      </w:r>
    </w:p>
    <w:p w:rsidR="004C73A6" w:rsidRPr="00DB0E53" w:rsidRDefault="004C73A6" w:rsidP="00B41709">
      <w:pPr>
        <w:spacing w:before="120" w:after="120"/>
        <w:rPr>
          <w:b/>
          <w:caps/>
          <w:sz w:val="22"/>
          <w:szCs w:val="22"/>
        </w:rPr>
      </w:pPr>
      <w:r w:rsidRPr="00DB0E53">
        <w:rPr>
          <w:b/>
          <w:caps/>
          <w:sz w:val="22"/>
          <w:szCs w:val="22"/>
        </w:rPr>
        <w:t>Performance Restrictions</w:t>
      </w:r>
    </w:p>
    <w:p w:rsidR="00477296" w:rsidRPr="00DB0E53" w:rsidRDefault="004C73A6" w:rsidP="00477296">
      <w:pPr>
        <w:numPr>
          <w:ilvl w:val="0"/>
          <w:numId w:val="2"/>
        </w:numPr>
        <w:suppressAutoHyphens/>
        <w:rPr>
          <w:sz w:val="22"/>
          <w:szCs w:val="22"/>
        </w:rPr>
      </w:pPr>
      <w:r w:rsidRPr="00DB0E53">
        <w:rPr>
          <w:sz w:val="22"/>
          <w:szCs w:val="22"/>
          <w:u w:val="single"/>
        </w:rPr>
        <w:t>Permitted Capacity</w:t>
      </w:r>
      <w:r w:rsidRPr="00DB0E53">
        <w:rPr>
          <w:sz w:val="22"/>
          <w:szCs w:val="22"/>
        </w:rPr>
        <w:t xml:space="preserve">:  </w:t>
      </w:r>
      <w:r w:rsidR="00704CDF" w:rsidRPr="00DB0E53">
        <w:rPr>
          <w:sz w:val="22"/>
          <w:szCs w:val="22"/>
        </w:rPr>
        <w:t>For compliance testing purposes only, the maximum allowable operating rate of t</w:t>
      </w:r>
      <w:r w:rsidR="002A1D26" w:rsidRPr="00DB0E53">
        <w:rPr>
          <w:sz w:val="22"/>
          <w:szCs w:val="22"/>
        </w:rPr>
        <w:t xml:space="preserve">he asphalt </w:t>
      </w:r>
      <w:r w:rsidR="00477296" w:rsidRPr="00DB0E53">
        <w:rPr>
          <w:sz w:val="22"/>
          <w:szCs w:val="22"/>
        </w:rPr>
        <w:t>plant is 250</w:t>
      </w:r>
      <w:r w:rsidR="00704CDF" w:rsidRPr="00DB0E53">
        <w:rPr>
          <w:sz w:val="22"/>
          <w:szCs w:val="22"/>
        </w:rPr>
        <w:t xml:space="preserve"> tons of asphalt concrete mix produced per hour</w:t>
      </w:r>
      <w:r w:rsidR="00477296" w:rsidRPr="00DB0E53">
        <w:rPr>
          <w:sz w:val="22"/>
          <w:szCs w:val="22"/>
        </w:rPr>
        <w:t>.</w:t>
      </w:r>
    </w:p>
    <w:p w:rsidR="004C73A6" w:rsidRPr="00DB0E53" w:rsidRDefault="004C73A6" w:rsidP="00477296">
      <w:pPr>
        <w:suppressAutoHyphens/>
        <w:spacing w:after="120"/>
        <w:ind w:left="360"/>
        <w:rPr>
          <w:sz w:val="22"/>
          <w:szCs w:val="22"/>
        </w:rPr>
      </w:pPr>
      <w:r w:rsidRPr="00DB0E53">
        <w:rPr>
          <w:sz w:val="22"/>
          <w:szCs w:val="22"/>
        </w:rPr>
        <w:t>[Rule 62-210.200(</w:t>
      </w:r>
      <w:r w:rsidR="00B81180" w:rsidRPr="00DB0E53">
        <w:rPr>
          <w:sz w:val="22"/>
          <w:szCs w:val="22"/>
        </w:rPr>
        <w:t>(“Potential to Emit”)</w:t>
      </w:r>
      <w:r w:rsidRPr="00DB0E53">
        <w:rPr>
          <w:sz w:val="22"/>
          <w:szCs w:val="22"/>
        </w:rPr>
        <w:t>), F.A.C.</w:t>
      </w:r>
      <w:r w:rsidR="00477296" w:rsidRPr="00DB0E53">
        <w:rPr>
          <w:sz w:val="22"/>
          <w:szCs w:val="22"/>
        </w:rPr>
        <w:t xml:space="preserve">; and Application No. </w:t>
      </w:r>
      <w:r w:rsidR="002B43EA" w:rsidRPr="00DB0E53">
        <w:rPr>
          <w:sz w:val="22"/>
          <w:szCs w:val="22"/>
        </w:rPr>
        <w:t>7775859</w:t>
      </w:r>
      <w:r w:rsidR="00477296" w:rsidRPr="00DB0E53">
        <w:rPr>
          <w:sz w:val="22"/>
          <w:szCs w:val="22"/>
        </w:rPr>
        <w:t>-001-AC</w:t>
      </w:r>
      <w:r w:rsidRPr="00DB0E53">
        <w:rPr>
          <w:sz w:val="22"/>
          <w:szCs w:val="22"/>
        </w:rPr>
        <w:t>]</w:t>
      </w:r>
    </w:p>
    <w:p w:rsidR="00477296" w:rsidRPr="00DB0E53" w:rsidRDefault="00477296" w:rsidP="00477296">
      <w:pPr>
        <w:pStyle w:val="ListParagraph"/>
        <w:numPr>
          <w:ilvl w:val="0"/>
          <w:numId w:val="2"/>
        </w:numPr>
        <w:suppressAutoHyphens/>
        <w:spacing w:after="120"/>
        <w:rPr>
          <w:sz w:val="22"/>
          <w:szCs w:val="22"/>
        </w:rPr>
      </w:pPr>
      <w:r w:rsidRPr="00DB0E53">
        <w:rPr>
          <w:sz w:val="22"/>
          <w:szCs w:val="22"/>
          <w:u w:val="single"/>
        </w:rPr>
        <w:t>Production</w:t>
      </w:r>
      <w:r w:rsidRPr="00DB0E53">
        <w:rPr>
          <w:sz w:val="22"/>
          <w:szCs w:val="22"/>
        </w:rPr>
        <w:t>:  The production rate of asphalt concrete (RAP or Non-RAP containing) shall not exceed 300,000 tons in any consecutive 12-month period.</w:t>
      </w:r>
    </w:p>
    <w:p w:rsidR="00477296" w:rsidRPr="00DB0E53" w:rsidRDefault="009C1963" w:rsidP="009C1963">
      <w:pPr>
        <w:pStyle w:val="ListParagraph"/>
        <w:suppressAutoHyphens/>
        <w:ind w:left="360"/>
        <w:rPr>
          <w:sz w:val="22"/>
          <w:szCs w:val="22"/>
        </w:rPr>
      </w:pPr>
      <w:r w:rsidRPr="00DB0E53">
        <w:rPr>
          <w:sz w:val="22"/>
          <w:szCs w:val="22"/>
        </w:rPr>
        <w:t>[Rule</w:t>
      </w:r>
      <w:r w:rsidR="00477296" w:rsidRPr="00DB0E53">
        <w:rPr>
          <w:sz w:val="22"/>
          <w:szCs w:val="22"/>
        </w:rPr>
        <w:t xml:space="preserve"> 62-210.200(PTE), F.A.C</w:t>
      </w:r>
      <w:r w:rsidR="00477296" w:rsidRPr="002A27DF">
        <w:rPr>
          <w:sz w:val="22"/>
          <w:szCs w:val="22"/>
        </w:rPr>
        <w:t>.</w:t>
      </w:r>
      <w:r w:rsidR="00E36A49" w:rsidRPr="002A27DF">
        <w:rPr>
          <w:sz w:val="22"/>
          <w:szCs w:val="22"/>
        </w:rPr>
        <w:t>;</w:t>
      </w:r>
      <w:r w:rsidR="00477296" w:rsidRPr="002A27DF">
        <w:rPr>
          <w:sz w:val="22"/>
          <w:szCs w:val="22"/>
        </w:rPr>
        <w:t xml:space="preserve"> and </w:t>
      </w:r>
      <w:r w:rsidR="003B2DFA" w:rsidRPr="002A27DF">
        <w:rPr>
          <w:sz w:val="22"/>
          <w:szCs w:val="22"/>
        </w:rPr>
        <w:t xml:space="preserve">requested by applicant in </w:t>
      </w:r>
      <w:r w:rsidR="00477296" w:rsidRPr="002A27DF">
        <w:rPr>
          <w:sz w:val="22"/>
          <w:szCs w:val="22"/>
        </w:rPr>
        <w:t xml:space="preserve">Application </w:t>
      </w:r>
      <w:r w:rsidR="00477296" w:rsidRPr="00DB0E53">
        <w:rPr>
          <w:sz w:val="22"/>
          <w:szCs w:val="22"/>
        </w:rPr>
        <w:t xml:space="preserve">No. </w:t>
      </w:r>
      <w:r w:rsidR="002B43EA" w:rsidRPr="00DB0E53">
        <w:rPr>
          <w:sz w:val="22"/>
          <w:szCs w:val="22"/>
        </w:rPr>
        <w:t>7775859</w:t>
      </w:r>
      <w:r w:rsidR="00477296" w:rsidRPr="00DB0E53">
        <w:rPr>
          <w:sz w:val="22"/>
          <w:szCs w:val="22"/>
        </w:rPr>
        <w:t>-001-AC]</w:t>
      </w:r>
    </w:p>
    <w:p w:rsidR="00477296" w:rsidRPr="00DB0E53" w:rsidRDefault="00477296" w:rsidP="009C1963">
      <w:pPr>
        <w:pStyle w:val="ListParagraph"/>
        <w:suppressAutoHyphens/>
        <w:spacing w:before="240" w:after="120"/>
        <w:ind w:left="360"/>
        <w:rPr>
          <w:i/>
          <w:sz w:val="22"/>
          <w:szCs w:val="22"/>
        </w:rPr>
      </w:pPr>
      <w:r w:rsidRPr="00DB0E53">
        <w:rPr>
          <w:i/>
          <w:sz w:val="22"/>
          <w:szCs w:val="22"/>
        </w:rPr>
        <w:t>{Permitting Note: This limitation requested by the applicant</w:t>
      </w:r>
      <w:r w:rsidR="009C1963" w:rsidRPr="00DB0E53">
        <w:rPr>
          <w:i/>
          <w:sz w:val="22"/>
          <w:szCs w:val="22"/>
        </w:rPr>
        <w:t xml:space="preserve"> is</w:t>
      </w:r>
      <w:r w:rsidRPr="00DB0E53">
        <w:rPr>
          <w:i/>
          <w:sz w:val="22"/>
          <w:szCs w:val="22"/>
        </w:rPr>
        <w:t xml:space="preserve"> stricter than the limit required by Rule 62-210.300(3)(</w:t>
      </w:r>
      <w:r w:rsidRPr="002A27DF">
        <w:rPr>
          <w:i/>
          <w:sz w:val="22"/>
          <w:szCs w:val="22"/>
        </w:rPr>
        <w:t>c)2.</w:t>
      </w:r>
      <w:r w:rsidR="003B2DFA" w:rsidRPr="002A27DF">
        <w:rPr>
          <w:i/>
          <w:sz w:val="22"/>
          <w:szCs w:val="22"/>
        </w:rPr>
        <w:t>a.</w:t>
      </w:r>
      <w:r w:rsidRPr="002A27DF">
        <w:rPr>
          <w:i/>
          <w:sz w:val="22"/>
          <w:szCs w:val="22"/>
        </w:rPr>
        <w:t>, F</w:t>
      </w:r>
      <w:r w:rsidRPr="00DB0E53">
        <w:rPr>
          <w:i/>
          <w:sz w:val="22"/>
          <w:szCs w:val="22"/>
        </w:rPr>
        <w:t>.A.C.}</w:t>
      </w:r>
    </w:p>
    <w:p w:rsidR="009C1963" w:rsidRPr="00DB0E53" w:rsidRDefault="004C73A6" w:rsidP="009C1963">
      <w:pPr>
        <w:numPr>
          <w:ilvl w:val="0"/>
          <w:numId w:val="2"/>
        </w:numPr>
        <w:rPr>
          <w:sz w:val="22"/>
          <w:szCs w:val="22"/>
        </w:rPr>
      </w:pPr>
      <w:r w:rsidRPr="00DB0E53">
        <w:rPr>
          <w:sz w:val="22"/>
          <w:szCs w:val="22"/>
          <w:u w:val="single"/>
        </w:rPr>
        <w:t>Authorized Fuel</w:t>
      </w:r>
      <w:r w:rsidRPr="00DB0E53">
        <w:rPr>
          <w:sz w:val="22"/>
          <w:szCs w:val="22"/>
        </w:rPr>
        <w:t xml:space="preserve">:  </w:t>
      </w:r>
      <w:r w:rsidR="009C1963" w:rsidRPr="00DB0E53">
        <w:rPr>
          <w:sz w:val="22"/>
          <w:szCs w:val="22"/>
        </w:rPr>
        <w:t xml:space="preserve">The facility may </w:t>
      </w:r>
      <w:r w:rsidR="009C1963" w:rsidRPr="002A27DF">
        <w:rPr>
          <w:sz w:val="22"/>
          <w:szCs w:val="22"/>
        </w:rPr>
        <w:t xml:space="preserve">use </w:t>
      </w:r>
      <w:r w:rsidR="003B2DFA" w:rsidRPr="002A27DF">
        <w:rPr>
          <w:sz w:val="22"/>
          <w:szCs w:val="22"/>
        </w:rPr>
        <w:t xml:space="preserve">diesel fuel oil or </w:t>
      </w:r>
      <w:r w:rsidR="002A1D26" w:rsidRPr="002A27DF">
        <w:rPr>
          <w:sz w:val="22"/>
          <w:szCs w:val="22"/>
        </w:rPr>
        <w:t xml:space="preserve">No. 2 </w:t>
      </w:r>
      <w:r w:rsidR="009C1963" w:rsidRPr="002A27DF">
        <w:rPr>
          <w:sz w:val="22"/>
          <w:szCs w:val="22"/>
        </w:rPr>
        <w:t>fuel oil</w:t>
      </w:r>
      <w:r w:rsidR="009C1963" w:rsidRPr="00DB0E53">
        <w:rPr>
          <w:sz w:val="22"/>
          <w:szCs w:val="22"/>
        </w:rPr>
        <w:t xml:space="preserve">.  The total combined amount of fuel oil consumed by the asphalt concrete plant, including the </w:t>
      </w:r>
      <w:r w:rsidR="00503E83" w:rsidRPr="00DB0E53">
        <w:rPr>
          <w:sz w:val="22"/>
          <w:szCs w:val="22"/>
        </w:rPr>
        <w:t xml:space="preserve">dryer burner, hot oil heater, </w:t>
      </w:r>
      <w:r w:rsidR="009C1963" w:rsidRPr="00DB0E53">
        <w:rPr>
          <w:sz w:val="22"/>
          <w:szCs w:val="22"/>
        </w:rPr>
        <w:t>portable RAP crusher</w:t>
      </w:r>
      <w:r w:rsidR="00D560C9" w:rsidRPr="00DB0E53">
        <w:rPr>
          <w:sz w:val="22"/>
          <w:szCs w:val="22"/>
        </w:rPr>
        <w:t xml:space="preserve"> engine, generator engines,</w:t>
      </w:r>
      <w:r w:rsidR="009C1963" w:rsidRPr="00DB0E53">
        <w:rPr>
          <w:sz w:val="22"/>
          <w:szCs w:val="22"/>
        </w:rPr>
        <w:t xml:space="preserve"> and other stationary oil burning equipment, shall not exceed 730,000 gallons in any consecutive 12-month period.  The facility may not use fuel oil that has a sulfur content of more than 0.5% by weight.</w:t>
      </w:r>
    </w:p>
    <w:p w:rsidR="004C73A6" w:rsidRPr="002A27DF" w:rsidRDefault="009C1963" w:rsidP="009C1963">
      <w:pPr>
        <w:ind w:left="360"/>
        <w:rPr>
          <w:sz w:val="22"/>
          <w:szCs w:val="22"/>
        </w:rPr>
      </w:pPr>
      <w:r w:rsidRPr="00DB0E53">
        <w:rPr>
          <w:sz w:val="22"/>
          <w:szCs w:val="22"/>
        </w:rPr>
        <w:t>[Rule 62-210.200(PTE</w:t>
      </w:r>
      <w:r w:rsidRPr="002A27DF">
        <w:rPr>
          <w:sz w:val="22"/>
          <w:szCs w:val="22"/>
        </w:rPr>
        <w:t xml:space="preserve">), F.A.C., </w:t>
      </w:r>
      <w:r w:rsidR="003B2DFA" w:rsidRPr="002A27DF">
        <w:rPr>
          <w:sz w:val="22"/>
          <w:szCs w:val="22"/>
        </w:rPr>
        <w:t xml:space="preserve">and requested by applicant in </w:t>
      </w:r>
      <w:r w:rsidRPr="002A27DF">
        <w:rPr>
          <w:sz w:val="22"/>
          <w:szCs w:val="22"/>
        </w:rPr>
        <w:t xml:space="preserve">Application No. </w:t>
      </w:r>
      <w:r w:rsidR="002B43EA" w:rsidRPr="002A27DF">
        <w:rPr>
          <w:sz w:val="22"/>
          <w:szCs w:val="22"/>
        </w:rPr>
        <w:t>7775859</w:t>
      </w:r>
      <w:r w:rsidRPr="002A27DF">
        <w:rPr>
          <w:sz w:val="22"/>
          <w:szCs w:val="22"/>
        </w:rPr>
        <w:t>-001-AC]</w:t>
      </w:r>
    </w:p>
    <w:p w:rsidR="009C1963" w:rsidRPr="004E03C0" w:rsidRDefault="009C1963" w:rsidP="009C1963">
      <w:pPr>
        <w:spacing w:after="120"/>
        <w:ind w:left="360"/>
        <w:rPr>
          <w:sz w:val="22"/>
          <w:szCs w:val="22"/>
        </w:rPr>
      </w:pPr>
      <w:r w:rsidRPr="002A27DF">
        <w:rPr>
          <w:i/>
          <w:sz w:val="22"/>
          <w:szCs w:val="22"/>
        </w:rPr>
        <w:t>{Permitting Note: These limitations requested by the applicant are stricter than the limits required by Rule 62-210.300(3)(c)2.</w:t>
      </w:r>
      <w:r w:rsidR="003B2DFA" w:rsidRPr="002A27DF">
        <w:rPr>
          <w:i/>
          <w:sz w:val="22"/>
          <w:szCs w:val="22"/>
        </w:rPr>
        <w:t>c.</w:t>
      </w:r>
      <w:r w:rsidRPr="002A27DF">
        <w:rPr>
          <w:i/>
          <w:sz w:val="22"/>
          <w:szCs w:val="22"/>
        </w:rPr>
        <w:t>, F.A.</w:t>
      </w:r>
      <w:r w:rsidRPr="00DB0E53">
        <w:rPr>
          <w:i/>
          <w:sz w:val="22"/>
          <w:szCs w:val="22"/>
        </w:rPr>
        <w:t>C.}</w:t>
      </w:r>
    </w:p>
    <w:p w:rsidR="009C1963" w:rsidRPr="004E03C0" w:rsidRDefault="00AB7809" w:rsidP="009C1963">
      <w:pPr>
        <w:numPr>
          <w:ilvl w:val="0"/>
          <w:numId w:val="2"/>
        </w:numPr>
        <w:suppressAutoHyphens/>
        <w:rPr>
          <w:sz w:val="22"/>
          <w:szCs w:val="22"/>
        </w:rPr>
      </w:pPr>
      <w:r w:rsidRPr="004E03C0">
        <w:rPr>
          <w:sz w:val="22"/>
          <w:szCs w:val="22"/>
          <w:u w:val="single"/>
        </w:rPr>
        <w:t xml:space="preserve">Hours of </w:t>
      </w:r>
      <w:r w:rsidR="004C73A6" w:rsidRPr="004E03C0">
        <w:rPr>
          <w:sz w:val="22"/>
          <w:szCs w:val="22"/>
          <w:u w:val="single"/>
        </w:rPr>
        <w:t>Operation</w:t>
      </w:r>
      <w:r w:rsidR="004C73A6" w:rsidRPr="004E03C0">
        <w:rPr>
          <w:sz w:val="22"/>
          <w:szCs w:val="22"/>
        </w:rPr>
        <w:t>:  The hours of operation are not limited (8760 hours per year).</w:t>
      </w:r>
    </w:p>
    <w:p w:rsidR="004C73A6" w:rsidRDefault="004C73A6" w:rsidP="009C1963">
      <w:pPr>
        <w:suppressAutoHyphens/>
        <w:spacing w:after="120"/>
        <w:ind w:left="360"/>
        <w:rPr>
          <w:sz w:val="22"/>
          <w:szCs w:val="22"/>
        </w:rPr>
      </w:pPr>
      <w:r w:rsidRPr="004E03C0">
        <w:rPr>
          <w:sz w:val="22"/>
          <w:szCs w:val="22"/>
        </w:rPr>
        <w:t>[Rules 62-4.070(3) and 62-210.200(PTE), F.A.C.]</w:t>
      </w:r>
    </w:p>
    <w:p w:rsidR="00AA2DCF" w:rsidRDefault="00AA2DCF" w:rsidP="009C1963">
      <w:pPr>
        <w:suppressAutoHyphens/>
        <w:spacing w:after="120"/>
        <w:ind w:left="360"/>
        <w:rPr>
          <w:sz w:val="22"/>
          <w:szCs w:val="22"/>
        </w:rPr>
      </w:pPr>
    </w:p>
    <w:p w:rsidR="00AA2DCF" w:rsidRDefault="00AA2DCF" w:rsidP="009C1963">
      <w:pPr>
        <w:suppressAutoHyphens/>
        <w:spacing w:after="120"/>
        <w:ind w:left="360"/>
        <w:rPr>
          <w:sz w:val="22"/>
          <w:szCs w:val="22"/>
        </w:rPr>
      </w:pPr>
    </w:p>
    <w:p w:rsidR="00AA2DCF" w:rsidRPr="004E03C0" w:rsidRDefault="00AA2DCF" w:rsidP="009C1963">
      <w:pPr>
        <w:suppressAutoHyphens/>
        <w:spacing w:after="120"/>
        <w:ind w:left="360"/>
        <w:rPr>
          <w:sz w:val="22"/>
          <w:szCs w:val="22"/>
        </w:rPr>
      </w:pPr>
    </w:p>
    <w:p w:rsidR="004C73A6" w:rsidRPr="004E03C0" w:rsidRDefault="004C73A6" w:rsidP="00B41709">
      <w:pPr>
        <w:pStyle w:val="Heading5"/>
        <w:numPr>
          <w:ilvl w:val="0"/>
          <w:numId w:val="0"/>
        </w:numPr>
        <w:spacing w:before="120" w:after="120"/>
        <w:rPr>
          <w:rFonts w:ascii="Times New Roman" w:hAnsi="Times New Roman"/>
          <w:b/>
          <w:caps/>
          <w:szCs w:val="22"/>
        </w:rPr>
      </w:pPr>
      <w:r w:rsidRPr="004E03C0">
        <w:rPr>
          <w:rFonts w:ascii="Times New Roman" w:hAnsi="Times New Roman"/>
          <w:b/>
          <w:caps/>
          <w:szCs w:val="22"/>
        </w:rPr>
        <w:lastRenderedPageBreak/>
        <w:t>Emissions Standards</w:t>
      </w:r>
    </w:p>
    <w:p w:rsidR="004C73A6" w:rsidRPr="004E03C0" w:rsidRDefault="004C73A6" w:rsidP="00845DA5">
      <w:pPr>
        <w:numPr>
          <w:ilvl w:val="0"/>
          <w:numId w:val="2"/>
        </w:numPr>
        <w:suppressAutoHyphens/>
        <w:spacing w:after="120"/>
        <w:rPr>
          <w:sz w:val="22"/>
          <w:szCs w:val="22"/>
        </w:rPr>
      </w:pPr>
      <w:r w:rsidRPr="004E03C0">
        <w:rPr>
          <w:sz w:val="22"/>
          <w:szCs w:val="22"/>
          <w:u w:val="single"/>
        </w:rPr>
        <w:t>Emissions Standards</w:t>
      </w:r>
      <w:r w:rsidRPr="004E03C0">
        <w:rPr>
          <w:sz w:val="22"/>
          <w:szCs w:val="22"/>
        </w:rPr>
        <w:t>:</w:t>
      </w:r>
    </w:p>
    <w:p w:rsidR="009C1963" w:rsidRPr="004E03C0" w:rsidRDefault="009C1963" w:rsidP="00FC4ECB">
      <w:pPr>
        <w:pStyle w:val="ListParagraph"/>
        <w:numPr>
          <w:ilvl w:val="0"/>
          <w:numId w:val="17"/>
        </w:numPr>
        <w:suppressAutoHyphens/>
        <w:spacing w:after="120"/>
        <w:rPr>
          <w:sz w:val="22"/>
          <w:szCs w:val="22"/>
        </w:rPr>
      </w:pPr>
      <w:r w:rsidRPr="004E03C0">
        <w:rPr>
          <w:sz w:val="22"/>
          <w:szCs w:val="22"/>
          <w:u w:val="single"/>
        </w:rPr>
        <w:t>Particulate Matter</w:t>
      </w:r>
      <w:r w:rsidR="00E66467" w:rsidRPr="004E03C0">
        <w:rPr>
          <w:sz w:val="22"/>
          <w:szCs w:val="22"/>
          <w:u w:val="single"/>
        </w:rPr>
        <w:t xml:space="preserve"> (PM)</w:t>
      </w:r>
      <w:r w:rsidRPr="004E03C0">
        <w:rPr>
          <w:sz w:val="22"/>
          <w:szCs w:val="22"/>
        </w:rPr>
        <w:t>:  Particulate matter emissions, associated with the asphalt concrete plant, shall not exceed 0.04 grains per dry standard cubic foot averaged over a three-hour period.</w:t>
      </w:r>
    </w:p>
    <w:p w:rsidR="009C1963" w:rsidRPr="004E03C0" w:rsidRDefault="00E66467" w:rsidP="009C1963">
      <w:pPr>
        <w:pStyle w:val="ListParagraph"/>
        <w:suppressAutoHyphens/>
        <w:spacing w:after="120"/>
        <w:rPr>
          <w:sz w:val="22"/>
          <w:szCs w:val="22"/>
        </w:rPr>
      </w:pPr>
      <w:r w:rsidRPr="004E03C0">
        <w:rPr>
          <w:sz w:val="22"/>
          <w:szCs w:val="22"/>
        </w:rPr>
        <w:t>[Rule</w:t>
      </w:r>
      <w:r w:rsidR="008F3CB7" w:rsidRPr="004E03C0">
        <w:rPr>
          <w:sz w:val="22"/>
          <w:szCs w:val="22"/>
        </w:rPr>
        <w:t>s</w:t>
      </w:r>
      <w:r w:rsidR="009C1963" w:rsidRPr="004E03C0">
        <w:rPr>
          <w:sz w:val="22"/>
          <w:szCs w:val="22"/>
        </w:rPr>
        <w:t xml:space="preserve"> 62-210.300(3)(c)2.d., </w:t>
      </w:r>
      <w:r w:rsidR="008F3CB7" w:rsidRPr="004E03C0">
        <w:rPr>
          <w:sz w:val="22"/>
          <w:szCs w:val="22"/>
        </w:rPr>
        <w:t>62-204.800</w:t>
      </w:r>
      <w:r w:rsidR="002C29EC" w:rsidRPr="004E03C0">
        <w:rPr>
          <w:sz w:val="22"/>
          <w:szCs w:val="22"/>
        </w:rPr>
        <w:t>(8)</w:t>
      </w:r>
      <w:r w:rsidR="008F3CB7" w:rsidRPr="004E03C0">
        <w:rPr>
          <w:sz w:val="22"/>
          <w:szCs w:val="22"/>
        </w:rPr>
        <w:t>(b)(13), F.A.C</w:t>
      </w:r>
      <w:r w:rsidRPr="004E03C0">
        <w:rPr>
          <w:sz w:val="22"/>
          <w:szCs w:val="22"/>
        </w:rPr>
        <w:t xml:space="preserve">; </w:t>
      </w:r>
      <w:r w:rsidR="008F3CB7" w:rsidRPr="004E03C0">
        <w:rPr>
          <w:sz w:val="22"/>
          <w:szCs w:val="22"/>
        </w:rPr>
        <w:t xml:space="preserve">and </w:t>
      </w:r>
      <w:r w:rsidRPr="004E03C0">
        <w:rPr>
          <w:sz w:val="22"/>
          <w:szCs w:val="22"/>
        </w:rPr>
        <w:t>40</w:t>
      </w:r>
      <w:r w:rsidR="009C1963" w:rsidRPr="004E03C0">
        <w:rPr>
          <w:sz w:val="22"/>
          <w:szCs w:val="22"/>
        </w:rPr>
        <w:t>CFR 60.92(a)</w:t>
      </w:r>
      <w:r w:rsidRPr="004E03C0">
        <w:rPr>
          <w:sz w:val="22"/>
          <w:szCs w:val="22"/>
        </w:rPr>
        <w:t>(1)</w:t>
      </w:r>
      <w:r w:rsidR="008F3CB7" w:rsidRPr="004E03C0">
        <w:rPr>
          <w:sz w:val="22"/>
          <w:szCs w:val="22"/>
        </w:rPr>
        <w:t xml:space="preserve"> (Subpart I)</w:t>
      </w:r>
      <w:r w:rsidR="009C1963" w:rsidRPr="004E03C0">
        <w:rPr>
          <w:sz w:val="22"/>
          <w:szCs w:val="22"/>
        </w:rPr>
        <w:t>]</w:t>
      </w:r>
    </w:p>
    <w:p w:rsidR="009C1963" w:rsidRPr="004E03C0" w:rsidRDefault="009C1963" w:rsidP="009C1963">
      <w:pPr>
        <w:suppressAutoHyphens/>
        <w:spacing w:after="120"/>
        <w:ind w:left="720" w:hanging="360"/>
        <w:rPr>
          <w:sz w:val="22"/>
          <w:szCs w:val="22"/>
        </w:rPr>
      </w:pPr>
      <w:r w:rsidRPr="004E03C0">
        <w:rPr>
          <w:sz w:val="22"/>
          <w:szCs w:val="22"/>
        </w:rPr>
        <w:t>b.</w:t>
      </w:r>
      <w:r w:rsidRPr="004E03C0">
        <w:rPr>
          <w:sz w:val="22"/>
          <w:szCs w:val="22"/>
        </w:rPr>
        <w:tab/>
      </w:r>
      <w:r w:rsidRPr="004E03C0">
        <w:rPr>
          <w:sz w:val="22"/>
          <w:szCs w:val="22"/>
          <w:u w:val="single"/>
        </w:rPr>
        <w:t>Visible Emissions</w:t>
      </w:r>
      <w:r w:rsidR="00E66467" w:rsidRPr="004E03C0">
        <w:rPr>
          <w:sz w:val="22"/>
          <w:szCs w:val="22"/>
          <w:u w:val="single"/>
        </w:rPr>
        <w:t xml:space="preserve"> (VE)</w:t>
      </w:r>
      <w:r w:rsidRPr="004E03C0">
        <w:rPr>
          <w:sz w:val="22"/>
          <w:szCs w:val="22"/>
        </w:rPr>
        <w:t>:  Visible emissions, associated with the asphalt concrete plant shall be less than 20% opacity.</w:t>
      </w:r>
      <w:r w:rsidR="00E66467" w:rsidRPr="004E03C0">
        <w:rPr>
          <w:sz w:val="22"/>
          <w:szCs w:val="22"/>
        </w:rPr>
        <w:t xml:space="preserve">  [Rule</w:t>
      </w:r>
      <w:r w:rsidR="002C29EC" w:rsidRPr="004E03C0">
        <w:rPr>
          <w:sz w:val="22"/>
          <w:szCs w:val="22"/>
        </w:rPr>
        <w:t>s</w:t>
      </w:r>
      <w:r w:rsidR="00E66467" w:rsidRPr="004E03C0">
        <w:rPr>
          <w:sz w:val="22"/>
          <w:szCs w:val="22"/>
        </w:rPr>
        <w:t xml:space="preserve"> </w:t>
      </w:r>
      <w:r w:rsidRPr="004E03C0">
        <w:rPr>
          <w:sz w:val="22"/>
          <w:szCs w:val="22"/>
        </w:rPr>
        <w:t>62-210.300(3)(c)2.</w:t>
      </w:r>
      <w:r w:rsidR="00E66467" w:rsidRPr="004E03C0">
        <w:rPr>
          <w:sz w:val="22"/>
          <w:szCs w:val="22"/>
        </w:rPr>
        <w:t xml:space="preserve">f., </w:t>
      </w:r>
      <w:r w:rsidR="002C29EC" w:rsidRPr="004E03C0">
        <w:rPr>
          <w:sz w:val="22"/>
          <w:szCs w:val="22"/>
        </w:rPr>
        <w:t>62-204.800(8)(b)(13), F.A.C.; and</w:t>
      </w:r>
      <w:r w:rsidR="00E66467" w:rsidRPr="004E03C0">
        <w:rPr>
          <w:sz w:val="22"/>
          <w:szCs w:val="22"/>
        </w:rPr>
        <w:t xml:space="preserve"> 40 CFR 60.92(a)(2)</w:t>
      </w:r>
      <w:r w:rsidRPr="004E03C0">
        <w:rPr>
          <w:sz w:val="22"/>
          <w:szCs w:val="22"/>
        </w:rPr>
        <w:t>]</w:t>
      </w:r>
    </w:p>
    <w:p w:rsidR="004C73A6" w:rsidRPr="004E03C0" w:rsidRDefault="004C73A6" w:rsidP="00B41709">
      <w:pPr>
        <w:pStyle w:val="Heading5"/>
        <w:numPr>
          <w:ilvl w:val="0"/>
          <w:numId w:val="0"/>
        </w:numPr>
        <w:spacing w:before="120" w:after="120"/>
        <w:rPr>
          <w:rFonts w:ascii="Times New Roman" w:hAnsi="Times New Roman"/>
          <w:b/>
          <w:caps/>
          <w:szCs w:val="22"/>
        </w:rPr>
      </w:pPr>
      <w:r w:rsidRPr="004E03C0">
        <w:rPr>
          <w:rFonts w:ascii="Times New Roman" w:hAnsi="Times New Roman"/>
          <w:b/>
          <w:caps/>
          <w:szCs w:val="22"/>
        </w:rPr>
        <w:t>Testing</w:t>
      </w:r>
      <w:r w:rsidR="00EB7033" w:rsidRPr="004E03C0">
        <w:rPr>
          <w:rFonts w:ascii="Times New Roman" w:hAnsi="Times New Roman"/>
          <w:b/>
          <w:caps/>
          <w:szCs w:val="22"/>
        </w:rPr>
        <w:t xml:space="preserve"> Requirements</w:t>
      </w:r>
    </w:p>
    <w:p w:rsidR="00E66467" w:rsidRPr="004E03C0" w:rsidRDefault="00497C79" w:rsidP="00E66467">
      <w:pPr>
        <w:numPr>
          <w:ilvl w:val="0"/>
          <w:numId w:val="2"/>
        </w:numPr>
        <w:rPr>
          <w:sz w:val="22"/>
          <w:szCs w:val="22"/>
        </w:rPr>
      </w:pPr>
      <w:r w:rsidRPr="004E03C0">
        <w:rPr>
          <w:sz w:val="22"/>
          <w:szCs w:val="22"/>
          <w:u w:val="single"/>
        </w:rPr>
        <w:t>Initial Compliance Tests</w:t>
      </w:r>
      <w:r w:rsidRPr="004E03C0">
        <w:rPr>
          <w:sz w:val="22"/>
          <w:szCs w:val="22"/>
        </w:rPr>
        <w:t xml:space="preserve">:  The emissions unit shall be tested to demonstrate initial compliance with the emissions standards for </w:t>
      </w:r>
      <w:r w:rsidR="00E66467" w:rsidRPr="004E03C0">
        <w:rPr>
          <w:sz w:val="22"/>
          <w:szCs w:val="22"/>
        </w:rPr>
        <w:t>PM and VE</w:t>
      </w:r>
      <w:r w:rsidRPr="004E03C0">
        <w:rPr>
          <w:sz w:val="22"/>
          <w:szCs w:val="22"/>
        </w:rPr>
        <w:t xml:space="preserve">.  The initial tests shall be conducted within 60 days after achieving permitted capacity, but not later than 180 days after initial operation of the unit.  </w:t>
      </w:r>
      <w:r w:rsidR="00E66467" w:rsidRPr="004E03C0">
        <w:rPr>
          <w:sz w:val="22"/>
          <w:szCs w:val="22"/>
        </w:rPr>
        <w:t xml:space="preserve">Notification of compliance testing and completed test reports may be submitted by electronic mail to </w:t>
      </w:r>
      <w:hyperlink r:id="rId31" w:history="1">
        <w:r w:rsidR="00E66467" w:rsidRPr="004E03C0">
          <w:rPr>
            <w:rStyle w:val="Hyperlink"/>
            <w:sz w:val="22"/>
            <w:szCs w:val="22"/>
          </w:rPr>
          <w:t>nwdair@dep.state.fl.us</w:t>
        </w:r>
      </w:hyperlink>
      <w:r w:rsidR="00E66467" w:rsidRPr="004E03C0">
        <w:rPr>
          <w:sz w:val="22"/>
          <w:szCs w:val="22"/>
        </w:rPr>
        <w:t xml:space="preserve"> .</w:t>
      </w:r>
    </w:p>
    <w:p w:rsidR="00497C79" w:rsidRPr="004E03C0" w:rsidRDefault="00503E83" w:rsidP="00E66467">
      <w:pPr>
        <w:spacing w:after="120"/>
        <w:ind w:left="360"/>
        <w:rPr>
          <w:sz w:val="22"/>
          <w:szCs w:val="22"/>
        </w:rPr>
      </w:pPr>
      <w:r>
        <w:rPr>
          <w:sz w:val="22"/>
          <w:szCs w:val="22"/>
        </w:rPr>
        <w:t>[Rules 62-4.070</w:t>
      </w:r>
      <w:r w:rsidR="00497C79" w:rsidRPr="004E03C0">
        <w:rPr>
          <w:sz w:val="22"/>
          <w:szCs w:val="22"/>
        </w:rPr>
        <w:t xml:space="preserve"> and 62-297.310(8)(b)1, F.A.C.]</w:t>
      </w:r>
    </w:p>
    <w:p w:rsidR="00497C79" w:rsidRPr="004E03C0" w:rsidRDefault="00497C79" w:rsidP="00497C79">
      <w:pPr>
        <w:numPr>
          <w:ilvl w:val="0"/>
          <w:numId w:val="2"/>
        </w:numPr>
        <w:spacing w:after="120"/>
        <w:rPr>
          <w:sz w:val="22"/>
          <w:szCs w:val="22"/>
        </w:rPr>
      </w:pPr>
      <w:r w:rsidRPr="004E03C0">
        <w:rPr>
          <w:sz w:val="22"/>
          <w:szCs w:val="22"/>
          <w:u w:val="single"/>
        </w:rPr>
        <w:t>Annual Compliance Tests</w:t>
      </w:r>
      <w:r w:rsidRPr="004E03C0">
        <w:rPr>
          <w:sz w:val="22"/>
          <w:szCs w:val="22"/>
        </w:rPr>
        <w:t>:  During each calendar year (January 1</w:t>
      </w:r>
      <w:r w:rsidRPr="004E03C0">
        <w:rPr>
          <w:sz w:val="22"/>
          <w:szCs w:val="22"/>
          <w:vertAlign w:val="superscript"/>
        </w:rPr>
        <w:t>st</w:t>
      </w:r>
      <w:r w:rsidRPr="004E03C0">
        <w:rPr>
          <w:sz w:val="22"/>
          <w:szCs w:val="22"/>
        </w:rPr>
        <w:t xml:space="preserve"> to December 31</w:t>
      </w:r>
      <w:r w:rsidRPr="004E03C0">
        <w:rPr>
          <w:sz w:val="22"/>
          <w:szCs w:val="22"/>
          <w:vertAlign w:val="superscript"/>
        </w:rPr>
        <w:t>st</w:t>
      </w:r>
      <w:r w:rsidRPr="004E03C0">
        <w:rPr>
          <w:sz w:val="22"/>
          <w:szCs w:val="22"/>
        </w:rPr>
        <w:t xml:space="preserve">), the emissions unit shall be tested to demonstrate compliance with the emissions standards for </w:t>
      </w:r>
      <w:r w:rsidR="00E66467" w:rsidRPr="004E03C0">
        <w:rPr>
          <w:sz w:val="22"/>
          <w:szCs w:val="22"/>
        </w:rPr>
        <w:t>PM and VE</w:t>
      </w:r>
      <w:r w:rsidRPr="004E03C0">
        <w:rPr>
          <w:sz w:val="22"/>
          <w:szCs w:val="22"/>
        </w:rPr>
        <w:t xml:space="preserve">.  </w:t>
      </w:r>
      <w:r w:rsidR="00E66467" w:rsidRPr="004E03C0">
        <w:rPr>
          <w:sz w:val="22"/>
          <w:szCs w:val="22"/>
        </w:rPr>
        <w:t xml:space="preserve">Notification of compliance testing and completed test reports may be submitted by electronic mail to </w:t>
      </w:r>
      <w:hyperlink r:id="rId32" w:history="1">
        <w:r w:rsidR="00E66467" w:rsidRPr="004E03C0">
          <w:rPr>
            <w:rStyle w:val="Hyperlink"/>
            <w:sz w:val="22"/>
            <w:szCs w:val="22"/>
          </w:rPr>
          <w:t>nwdair@dep.state.fl.us</w:t>
        </w:r>
      </w:hyperlink>
      <w:r w:rsidR="00E66467" w:rsidRPr="004E03C0">
        <w:rPr>
          <w:sz w:val="22"/>
          <w:szCs w:val="22"/>
        </w:rPr>
        <w:t xml:space="preserve">.  </w:t>
      </w:r>
      <w:r w:rsidR="00503E83">
        <w:rPr>
          <w:sz w:val="22"/>
          <w:szCs w:val="22"/>
        </w:rPr>
        <w:t>[Rule 62-297.310(8)(a)</w:t>
      </w:r>
      <w:r w:rsidRPr="004E03C0">
        <w:rPr>
          <w:sz w:val="22"/>
          <w:szCs w:val="22"/>
        </w:rPr>
        <w:t>, F.A.C.]</w:t>
      </w:r>
    </w:p>
    <w:p w:rsidR="00E66467" w:rsidRPr="004E03C0" w:rsidRDefault="00497C79" w:rsidP="00E66467">
      <w:pPr>
        <w:numPr>
          <w:ilvl w:val="0"/>
          <w:numId w:val="2"/>
        </w:numPr>
        <w:rPr>
          <w:sz w:val="22"/>
          <w:szCs w:val="22"/>
        </w:rPr>
      </w:pPr>
      <w:r w:rsidRPr="004E03C0">
        <w:rPr>
          <w:sz w:val="22"/>
          <w:szCs w:val="22"/>
          <w:u w:val="single"/>
        </w:rPr>
        <w:t>Test Requirements</w:t>
      </w:r>
      <w:r w:rsidRPr="004E03C0">
        <w:rPr>
          <w:sz w:val="22"/>
          <w:szCs w:val="22"/>
        </w:rPr>
        <w:t xml:space="preserve">:  The permittee shall notify the Compliance Authority in writing at least 15 days prior to any required tests.  </w:t>
      </w:r>
      <w:r w:rsidR="00AD6637" w:rsidRPr="004E03C0">
        <w:rPr>
          <w:sz w:val="22"/>
          <w:szCs w:val="22"/>
        </w:rPr>
        <w:t xml:space="preserve">Notification of compliance testing and completed test reports may be submitted by electronic mail to </w:t>
      </w:r>
      <w:hyperlink r:id="rId33" w:history="1">
        <w:r w:rsidR="00AD6637" w:rsidRPr="004E03C0">
          <w:rPr>
            <w:color w:val="0000FF"/>
            <w:sz w:val="22"/>
            <w:szCs w:val="22"/>
            <w:u w:val="single"/>
          </w:rPr>
          <w:t>nwdair@dep.state.fl.us</w:t>
        </w:r>
      </w:hyperlink>
      <w:r w:rsidR="00AD6637" w:rsidRPr="004E03C0">
        <w:rPr>
          <w:sz w:val="22"/>
          <w:szCs w:val="22"/>
        </w:rPr>
        <w:t>.</w:t>
      </w:r>
      <w:r w:rsidR="00FF7AC5" w:rsidRPr="004E03C0">
        <w:rPr>
          <w:sz w:val="22"/>
          <w:szCs w:val="22"/>
        </w:rPr>
        <w:t xml:space="preserve">  </w:t>
      </w:r>
      <w:r w:rsidRPr="004E03C0">
        <w:rPr>
          <w:sz w:val="22"/>
          <w:szCs w:val="22"/>
        </w:rPr>
        <w:t>Tests shall be conducted in accordance with the applicable requirements specified in Appendix D (Common Testing Requirements) of this permit.</w:t>
      </w:r>
    </w:p>
    <w:p w:rsidR="004C73A6" w:rsidRPr="004E03C0" w:rsidRDefault="00497C79" w:rsidP="00E66467">
      <w:pPr>
        <w:spacing w:after="120"/>
        <w:ind w:left="360"/>
        <w:rPr>
          <w:sz w:val="22"/>
          <w:szCs w:val="22"/>
        </w:rPr>
      </w:pPr>
      <w:r w:rsidRPr="004E03C0">
        <w:rPr>
          <w:sz w:val="22"/>
          <w:szCs w:val="22"/>
        </w:rPr>
        <w:t>[Rule 62-297.310(9), F.A.C.]</w:t>
      </w:r>
    </w:p>
    <w:p w:rsidR="004C73A6" w:rsidRPr="004E03C0" w:rsidRDefault="004C73A6" w:rsidP="00845DA5">
      <w:pPr>
        <w:numPr>
          <w:ilvl w:val="0"/>
          <w:numId w:val="2"/>
        </w:numPr>
        <w:spacing w:after="120"/>
        <w:rPr>
          <w:sz w:val="22"/>
          <w:szCs w:val="22"/>
        </w:rPr>
      </w:pPr>
      <w:r w:rsidRPr="004E03C0">
        <w:rPr>
          <w:sz w:val="22"/>
          <w:szCs w:val="22"/>
          <w:u w:val="single"/>
        </w:rPr>
        <w:t>Test Methods</w:t>
      </w:r>
      <w:r w:rsidRPr="004E03C0">
        <w:rPr>
          <w:sz w:val="22"/>
          <w:szCs w:val="22"/>
        </w:rPr>
        <w:t>:  Required tests shall be performed in accordance with the following reference methods.</w:t>
      </w:r>
      <w:r w:rsidR="0006663F" w:rsidRPr="004E03C0">
        <w:rPr>
          <w:sz w:val="22"/>
          <w:szCs w:val="22"/>
        </w:rPr>
        <w:t xml:space="preserve"> </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451E41" w:rsidRPr="004E03C0" w:rsidTr="00EF6DAE">
        <w:trPr>
          <w:tblHeader/>
        </w:trPr>
        <w:tc>
          <w:tcPr>
            <w:tcW w:w="1080" w:type="dxa"/>
            <w:tcBorders>
              <w:top w:val="single" w:sz="12" w:space="0" w:color="auto"/>
              <w:left w:val="single" w:sz="12" w:space="0" w:color="auto"/>
              <w:bottom w:val="single" w:sz="12" w:space="0" w:color="auto"/>
              <w:right w:val="single" w:sz="12" w:space="0" w:color="auto"/>
            </w:tcBorders>
            <w:vAlign w:val="center"/>
          </w:tcPr>
          <w:p w:rsidR="00451E41" w:rsidRPr="004E03C0" w:rsidRDefault="00451E41" w:rsidP="00EF6DAE">
            <w:pPr>
              <w:jc w:val="center"/>
              <w:rPr>
                <w:b/>
                <w:sz w:val="22"/>
                <w:szCs w:val="22"/>
              </w:rPr>
            </w:pPr>
            <w:r w:rsidRPr="004E03C0">
              <w:rPr>
                <w:b/>
                <w:sz w:val="22"/>
                <w:szCs w:val="22"/>
              </w:rPr>
              <w:t>Method</w:t>
            </w:r>
          </w:p>
        </w:tc>
        <w:tc>
          <w:tcPr>
            <w:tcW w:w="8604" w:type="dxa"/>
            <w:tcBorders>
              <w:top w:val="single" w:sz="12" w:space="0" w:color="auto"/>
              <w:left w:val="single" w:sz="12" w:space="0" w:color="auto"/>
              <w:bottom w:val="single" w:sz="12" w:space="0" w:color="auto"/>
              <w:right w:val="single" w:sz="12" w:space="0" w:color="auto"/>
            </w:tcBorders>
          </w:tcPr>
          <w:p w:rsidR="00451E41" w:rsidRPr="004E03C0" w:rsidRDefault="00451E41" w:rsidP="00CE74DE">
            <w:pPr>
              <w:rPr>
                <w:b/>
                <w:sz w:val="22"/>
                <w:szCs w:val="22"/>
              </w:rPr>
            </w:pPr>
            <w:r w:rsidRPr="004E03C0">
              <w:rPr>
                <w:b/>
                <w:sz w:val="22"/>
                <w:szCs w:val="22"/>
              </w:rPr>
              <w:t>Description of Method and Comments</w:t>
            </w:r>
          </w:p>
        </w:tc>
      </w:tr>
      <w:tr w:rsidR="00451E41" w:rsidRPr="004E03C0" w:rsidTr="00D86073">
        <w:trPr>
          <w:trHeight w:val="342"/>
        </w:trPr>
        <w:tc>
          <w:tcPr>
            <w:tcW w:w="1080" w:type="dxa"/>
            <w:tcBorders>
              <w:top w:val="single" w:sz="8" w:space="0" w:color="auto"/>
              <w:left w:val="single" w:sz="12" w:space="0" w:color="auto"/>
              <w:bottom w:val="single" w:sz="8" w:space="0" w:color="auto"/>
              <w:right w:val="single" w:sz="12" w:space="0" w:color="auto"/>
            </w:tcBorders>
            <w:vAlign w:val="center"/>
          </w:tcPr>
          <w:p w:rsidR="00451E41" w:rsidRPr="004E03C0" w:rsidRDefault="00451E41" w:rsidP="00EF6DAE">
            <w:pPr>
              <w:spacing w:before="40" w:after="40"/>
              <w:jc w:val="center"/>
              <w:rPr>
                <w:sz w:val="22"/>
                <w:szCs w:val="22"/>
              </w:rPr>
            </w:pPr>
            <w:r w:rsidRPr="004E03C0">
              <w:rPr>
                <w:sz w:val="22"/>
                <w:szCs w:val="22"/>
              </w:rPr>
              <w:t>5</w:t>
            </w:r>
          </w:p>
        </w:tc>
        <w:tc>
          <w:tcPr>
            <w:tcW w:w="8604" w:type="dxa"/>
            <w:tcBorders>
              <w:top w:val="single" w:sz="8" w:space="0" w:color="auto"/>
              <w:left w:val="single" w:sz="12" w:space="0" w:color="auto"/>
              <w:bottom w:val="single" w:sz="8" w:space="0" w:color="auto"/>
              <w:right w:val="single" w:sz="12" w:space="0" w:color="auto"/>
            </w:tcBorders>
          </w:tcPr>
          <w:p w:rsidR="00451E41" w:rsidRPr="004E03C0" w:rsidRDefault="00451E41" w:rsidP="00CE74DE">
            <w:pPr>
              <w:spacing w:before="40" w:after="40"/>
              <w:jc w:val="both"/>
              <w:rPr>
                <w:sz w:val="22"/>
                <w:szCs w:val="22"/>
              </w:rPr>
            </w:pPr>
            <w:r w:rsidRPr="004E03C0">
              <w:rPr>
                <w:sz w:val="22"/>
                <w:szCs w:val="22"/>
              </w:rPr>
              <w:t>Method for Determining Particulate Matter Emissions</w:t>
            </w:r>
          </w:p>
        </w:tc>
      </w:tr>
      <w:tr w:rsidR="00451E41" w:rsidRPr="004E03C0" w:rsidTr="00740936">
        <w:tc>
          <w:tcPr>
            <w:tcW w:w="1080" w:type="dxa"/>
            <w:tcBorders>
              <w:top w:val="single" w:sz="8" w:space="0" w:color="auto"/>
              <w:left w:val="single" w:sz="12" w:space="0" w:color="auto"/>
              <w:bottom w:val="single" w:sz="12" w:space="0" w:color="auto"/>
              <w:right w:val="single" w:sz="12" w:space="0" w:color="auto"/>
            </w:tcBorders>
            <w:vAlign w:val="center"/>
          </w:tcPr>
          <w:p w:rsidR="00451E41" w:rsidRPr="004E03C0" w:rsidRDefault="00451E41" w:rsidP="00EF6DAE">
            <w:pPr>
              <w:jc w:val="center"/>
              <w:rPr>
                <w:sz w:val="22"/>
                <w:szCs w:val="22"/>
              </w:rPr>
            </w:pPr>
            <w:r w:rsidRPr="004E03C0">
              <w:rPr>
                <w:sz w:val="22"/>
                <w:szCs w:val="22"/>
              </w:rPr>
              <w:t>9</w:t>
            </w:r>
          </w:p>
        </w:tc>
        <w:tc>
          <w:tcPr>
            <w:tcW w:w="8604" w:type="dxa"/>
            <w:tcBorders>
              <w:top w:val="single" w:sz="8" w:space="0" w:color="auto"/>
              <w:left w:val="single" w:sz="12" w:space="0" w:color="auto"/>
              <w:bottom w:val="single" w:sz="12" w:space="0" w:color="auto"/>
              <w:right w:val="single" w:sz="12" w:space="0" w:color="auto"/>
            </w:tcBorders>
          </w:tcPr>
          <w:p w:rsidR="00451E41" w:rsidRPr="004E03C0" w:rsidRDefault="00451E41" w:rsidP="00CE74DE">
            <w:pPr>
              <w:rPr>
                <w:sz w:val="22"/>
                <w:szCs w:val="22"/>
              </w:rPr>
            </w:pPr>
            <w:r w:rsidRPr="004E03C0">
              <w:rPr>
                <w:sz w:val="22"/>
                <w:szCs w:val="22"/>
              </w:rPr>
              <w:t>Visual Determination of the Opacity of Emissions from Stationary Sources</w:t>
            </w:r>
          </w:p>
        </w:tc>
      </w:tr>
    </w:tbl>
    <w:p w:rsidR="004C73A6" w:rsidRPr="004E03C0" w:rsidRDefault="004C73A6" w:rsidP="008F3CB7">
      <w:pPr>
        <w:spacing w:after="120"/>
        <w:ind w:left="360"/>
        <w:rPr>
          <w:sz w:val="22"/>
          <w:szCs w:val="22"/>
        </w:rPr>
      </w:pPr>
      <w:r w:rsidRPr="004E03C0">
        <w:rPr>
          <w:sz w:val="22"/>
          <w:szCs w:val="22"/>
        </w:rPr>
        <w:t xml:space="preserve">The above methods are described in </w:t>
      </w:r>
      <w:r w:rsidR="001D57D1" w:rsidRPr="004E03C0">
        <w:rPr>
          <w:sz w:val="22"/>
          <w:szCs w:val="22"/>
        </w:rPr>
        <w:t xml:space="preserve">Appendix A of </w:t>
      </w:r>
      <w:r w:rsidRPr="004E03C0">
        <w:rPr>
          <w:sz w:val="22"/>
          <w:szCs w:val="22"/>
        </w:rPr>
        <w:t xml:space="preserve">40 CFR 60 and </w:t>
      </w:r>
      <w:r w:rsidR="001D57D1" w:rsidRPr="004E03C0">
        <w:rPr>
          <w:sz w:val="22"/>
          <w:szCs w:val="22"/>
        </w:rPr>
        <w:t xml:space="preserve">are </w:t>
      </w:r>
      <w:r w:rsidRPr="004E03C0">
        <w:rPr>
          <w:sz w:val="22"/>
          <w:szCs w:val="22"/>
        </w:rPr>
        <w:t>adopted by reference in Rule 62-204.800, F.A.C.</w:t>
      </w:r>
      <w:r w:rsidR="00B56CB8" w:rsidRPr="004E03C0">
        <w:rPr>
          <w:sz w:val="22"/>
          <w:szCs w:val="22"/>
        </w:rPr>
        <w:t xml:space="preserve">  No other methods may be used unless prior written approval is received from the Department.</w:t>
      </w:r>
      <w:r w:rsidRPr="004E03C0">
        <w:rPr>
          <w:sz w:val="22"/>
          <w:szCs w:val="22"/>
        </w:rPr>
        <w:t xml:space="preserve">  [Rule 62-204.800, F.A.C.; </w:t>
      </w:r>
      <w:r w:rsidR="001D57D1" w:rsidRPr="004E03C0">
        <w:rPr>
          <w:sz w:val="22"/>
          <w:szCs w:val="22"/>
        </w:rPr>
        <w:t xml:space="preserve">and Appendix A of </w:t>
      </w:r>
      <w:r w:rsidRPr="004E03C0">
        <w:rPr>
          <w:sz w:val="22"/>
          <w:szCs w:val="22"/>
        </w:rPr>
        <w:t>40 CFR 60]</w:t>
      </w:r>
    </w:p>
    <w:p w:rsidR="00EB7033" w:rsidRPr="004E03C0" w:rsidRDefault="00EB7033" w:rsidP="00B41709">
      <w:pPr>
        <w:spacing w:before="120" w:after="120"/>
        <w:rPr>
          <w:b/>
          <w:bCs/>
          <w:caps/>
          <w:sz w:val="22"/>
          <w:szCs w:val="22"/>
        </w:rPr>
      </w:pPr>
      <w:r w:rsidRPr="004E03C0">
        <w:rPr>
          <w:b/>
          <w:bCs/>
          <w:caps/>
          <w:sz w:val="22"/>
          <w:szCs w:val="22"/>
        </w:rPr>
        <w:t>Monito</w:t>
      </w:r>
      <w:r w:rsidR="00B56CB8" w:rsidRPr="004E03C0">
        <w:rPr>
          <w:b/>
          <w:bCs/>
          <w:caps/>
          <w:sz w:val="22"/>
          <w:szCs w:val="22"/>
        </w:rPr>
        <w:t>r</w:t>
      </w:r>
      <w:r w:rsidRPr="004E03C0">
        <w:rPr>
          <w:b/>
          <w:bCs/>
          <w:caps/>
          <w:sz w:val="22"/>
          <w:szCs w:val="22"/>
        </w:rPr>
        <w:t>ing Requirements</w:t>
      </w:r>
    </w:p>
    <w:p w:rsidR="00B56CB8" w:rsidRPr="00DB0E53" w:rsidRDefault="00B2624F" w:rsidP="00B2624F">
      <w:pPr>
        <w:numPr>
          <w:ilvl w:val="0"/>
          <w:numId w:val="2"/>
        </w:numPr>
        <w:spacing w:after="120"/>
        <w:rPr>
          <w:sz w:val="22"/>
          <w:szCs w:val="22"/>
        </w:rPr>
      </w:pPr>
      <w:r w:rsidRPr="00DB0E53">
        <w:rPr>
          <w:sz w:val="22"/>
          <w:szCs w:val="22"/>
          <w:u w:val="single"/>
        </w:rPr>
        <w:t>Baghouse Operating Parameters</w:t>
      </w:r>
      <w:r w:rsidRPr="00DB0E53">
        <w:rPr>
          <w:sz w:val="22"/>
          <w:szCs w:val="22"/>
        </w:rPr>
        <w:t>:</w:t>
      </w:r>
      <w:r w:rsidR="00B56CB8" w:rsidRPr="00DB0E53">
        <w:rPr>
          <w:sz w:val="22"/>
          <w:szCs w:val="22"/>
        </w:rPr>
        <w:t xml:space="preserve">  </w:t>
      </w:r>
      <w:r w:rsidR="00503E83" w:rsidRPr="00DB0E53">
        <w:rPr>
          <w:sz w:val="22"/>
          <w:szCs w:val="22"/>
        </w:rPr>
        <w:t xml:space="preserve">The operation of the </w:t>
      </w:r>
      <w:r w:rsidRPr="00DB0E53">
        <w:rPr>
          <w:sz w:val="22"/>
          <w:szCs w:val="22"/>
        </w:rPr>
        <w:t>baghouse shall be proper</w:t>
      </w:r>
      <w:r w:rsidR="00F21551" w:rsidRPr="00DB0E53">
        <w:rPr>
          <w:sz w:val="22"/>
          <w:szCs w:val="22"/>
        </w:rPr>
        <w:t xml:space="preserve">ly adjusted to maintain a </w:t>
      </w:r>
      <w:r w:rsidR="00A30044" w:rsidRPr="00DB0E53">
        <w:rPr>
          <w:sz w:val="22"/>
          <w:szCs w:val="22"/>
        </w:rPr>
        <w:t>2 to 6</w:t>
      </w:r>
      <w:r w:rsidRPr="00DB0E53">
        <w:rPr>
          <w:sz w:val="22"/>
          <w:szCs w:val="22"/>
        </w:rPr>
        <w:t xml:space="preserve"> </w:t>
      </w:r>
      <w:proofErr w:type="spellStart"/>
      <w:r w:rsidRPr="00DB0E53">
        <w:rPr>
          <w:sz w:val="22"/>
          <w:szCs w:val="22"/>
        </w:rPr>
        <w:t>iWC</w:t>
      </w:r>
      <w:proofErr w:type="spellEnd"/>
      <w:r w:rsidRPr="00DB0E53">
        <w:rPr>
          <w:sz w:val="22"/>
          <w:szCs w:val="22"/>
        </w:rPr>
        <w:t xml:space="preserve"> pressure drop across the bags at all times to control particulate emissions.  The pressure drop shall be checked </w:t>
      </w:r>
      <w:r w:rsidR="00191D66" w:rsidRPr="00DB0E53">
        <w:rPr>
          <w:sz w:val="22"/>
          <w:szCs w:val="22"/>
        </w:rPr>
        <w:t xml:space="preserve">and recorded </w:t>
      </w:r>
      <w:r w:rsidRPr="00DB0E53">
        <w:rPr>
          <w:sz w:val="22"/>
          <w:szCs w:val="22"/>
        </w:rPr>
        <w:t>twice per day</w:t>
      </w:r>
      <w:r w:rsidR="001B3F97" w:rsidRPr="00DB0E53">
        <w:rPr>
          <w:sz w:val="22"/>
          <w:szCs w:val="22"/>
        </w:rPr>
        <w:t>.  [Rule</w:t>
      </w:r>
      <w:r w:rsidRPr="00DB0E53">
        <w:rPr>
          <w:sz w:val="22"/>
          <w:szCs w:val="22"/>
        </w:rPr>
        <w:t xml:space="preserve"> 62-4.070(3), F.A.C., and Application No. </w:t>
      </w:r>
      <w:r w:rsidR="002B43EA" w:rsidRPr="00DB0E53">
        <w:rPr>
          <w:sz w:val="22"/>
          <w:szCs w:val="22"/>
        </w:rPr>
        <w:t>7775859</w:t>
      </w:r>
      <w:r w:rsidRPr="00DB0E53">
        <w:rPr>
          <w:sz w:val="22"/>
          <w:szCs w:val="22"/>
        </w:rPr>
        <w:t>-001-AC]</w:t>
      </w:r>
    </w:p>
    <w:p w:rsidR="004C73A6" w:rsidRPr="004E03C0" w:rsidRDefault="004C73A6" w:rsidP="00B41709">
      <w:pPr>
        <w:spacing w:before="120" w:after="120"/>
        <w:rPr>
          <w:b/>
          <w:bCs/>
          <w:caps/>
          <w:sz w:val="22"/>
          <w:szCs w:val="22"/>
        </w:rPr>
      </w:pPr>
      <w:r w:rsidRPr="004E03C0">
        <w:rPr>
          <w:b/>
          <w:bCs/>
          <w:caps/>
          <w:sz w:val="22"/>
          <w:szCs w:val="22"/>
        </w:rPr>
        <w:t>Records and Reports</w:t>
      </w:r>
    </w:p>
    <w:p w:rsidR="004C73A6" w:rsidRPr="004E03C0" w:rsidRDefault="004C73A6" w:rsidP="00B41709">
      <w:pPr>
        <w:numPr>
          <w:ilvl w:val="0"/>
          <w:numId w:val="2"/>
        </w:numPr>
        <w:spacing w:after="120"/>
        <w:rPr>
          <w:sz w:val="22"/>
          <w:szCs w:val="22"/>
        </w:rPr>
      </w:pPr>
      <w:r w:rsidRPr="004E03C0">
        <w:rPr>
          <w:sz w:val="22"/>
          <w:szCs w:val="22"/>
          <w:u w:val="single"/>
        </w:rPr>
        <w:t>Test Reports</w:t>
      </w:r>
      <w:r w:rsidR="00191D66">
        <w:rPr>
          <w:sz w:val="22"/>
          <w:szCs w:val="22"/>
        </w:rPr>
        <w:t>:  The P</w:t>
      </w:r>
      <w:r w:rsidRPr="004E03C0">
        <w:rPr>
          <w:sz w:val="22"/>
          <w:szCs w:val="22"/>
        </w:rPr>
        <w:t xml:space="preserve">ermittee shall prepare and submit reports for all required tests in accordance with the requirements specified in </w:t>
      </w:r>
      <w:r w:rsidR="001D57D1" w:rsidRPr="004E03C0">
        <w:rPr>
          <w:sz w:val="22"/>
          <w:szCs w:val="22"/>
        </w:rPr>
        <w:t xml:space="preserve">Appendix D (Common Testing Requirements) </w:t>
      </w:r>
      <w:r w:rsidRPr="004E03C0">
        <w:rPr>
          <w:sz w:val="22"/>
          <w:szCs w:val="22"/>
        </w:rPr>
        <w:t>of this permit.  For each test run, the report shall also indicate the</w:t>
      </w:r>
      <w:r w:rsidR="005068CC" w:rsidRPr="004E03C0">
        <w:rPr>
          <w:sz w:val="22"/>
          <w:szCs w:val="22"/>
        </w:rPr>
        <w:t xml:space="preserve"> </w:t>
      </w:r>
      <w:r w:rsidR="00E36A49" w:rsidRPr="004E03C0">
        <w:rPr>
          <w:sz w:val="22"/>
          <w:szCs w:val="22"/>
        </w:rPr>
        <w:t>operating</w:t>
      </w:r>
      <w:r w:rsidR="005068CC" w:rsidRPr="004E03C0">
        <w:rPr>
          <w:sz w:val="22"/>
          <w:szCs w:val="22"/>
        </w:rPr>
        <w:t xml:space="preserve"> rate.  </w:t>
      </w:r>
      <w:r w:rsidR="00497C79" w:rsidRPr="004E03C0">
        <w:rPr>
          <w:sz w:val="22"/>
          <w:szCs w:val="22"/>
        </w:rPr>
        <w:t>[Rule 62-297.310(10</w:t>
      </w:r>
      <w:r w:rsidRPr="004E03C0">
        <w:rPr>
          <w:sz w:val="22"/>
          <w:szCs w:val="22"/>
        </w:rPr>
        <w:t>), F.A.C.]</w:t>
      </w:r>
    </w:p>
    <w:p w:rsidR="009C516A" w:rsidRPr="002A27DF" w:rsidRDefault="00191D66" w:rsidP="007413EB">
      <w:pPr>
        <w:numPr>
          <w:ilvl w:val="0"/>
          <w:numId w:val="2"/>
        </w:numPr>
        <w:spacing w:after="240"/>
        <w:rPr>
          <w:sz w:val="22"/>
          <w:szCs w:val="22"/>
        </w:rPr>
      </w:pPr>
      <w:r>
        <w:rPr>
          <w:sz w:val="22"/>
          <w:szCs w:val="22"/>
        </w:rPr>
        <w:t>The P</w:t>
      </w:r>
      <w:r w:rsidR="004C73A6" w:rsidRPr="00653F16">
        <w:rPr>
          <w:sz w:val="22"/>
          <w:szCs w:val="22"/>
        </w:rPr>
        <w:t xml:space="preserve">ermittee shall </w:t>
      </w:r>
      <w:r w:rsidR="005068CC" w:rsidRPr="00653F16">
        <w:rPr>
          <w:sz w:val="22"/>
          <w:szCs w:val="22"/>
        </w:rPr>
        <w:t xml:space="preserve">record </w:t>
      </w:r>
      <w:r w:rsidR="00653F16" w:rsidRPr="00653F16">
        <w:rPr>
          <w:sz w:val="22"/>
          <w:szCs w:val="22"/>
        </w:rPr>
        <w:t>the bagho</w:t>
      </w:r>
      <w:r w:rsidR="004D7CAC">
        <w:rPr>
          <w:sz w:val="22"/>
          <w:szCs w:val="22"/>
        </w:rPr>
        <w:t>use pressure drop twice per day,</w:t>
      </w:r>
      <w:r w:rsidR="00653F16" w:rsidRPr="00653F16">
        <w:rPr>
          <w:sz w:val="22"/>
          <w:szCs w:val="22"/>
        </w:rPr>
        <w:t xml:space="preserve"> and </w:t>
      </w:r>
      <w:r w:rsidR="00BC71BA">
        <w:rPr>
          <w:sz w:val="22"/>
          <w:szCs w:val="22"/>
        </w:rPr>
        <w:t>maintain</w:t>
      </w:r>
      <w:r w:rsidR="004D7CAC">
        <w:rPr>
          <w:sz w:val="22"/>
          <w:szCs w:val="22"/>
        </w:rPr>
        <w:t xml:space="preserve"> the data</w:t>
      </w:r>
      <w:r w:rsidR="00653F16" w:rsidRPr="00653F16">
        <w:rPr>
          <w:sz w:val="22"/>
          <w:szCs w:val="22"/>
        </w:rPr>
        <w:t xml:space="preserve"> </w:t>
      </w:r>
      <w:r w:rsidR="00BC71BA">
        <w:rPr>
          <w:sz w:val="22"/>
          <w:szCs w:val="22"/>
        </w:rPr>
        <w:t xml:space="preserve">in </w:t>
      </w:r>
      <w:r w:rsidR="00AC5E52">
        <w:rPr>
          <w:sz w:val="22"/>
          <w:szCs w:val="22"/>
        </w:rPr>
        <w:t>readily</w:t>
      </w:r>
      <w:r w:rsidR="00BC71BA">
        <w:rPr>
          <w:sz w:val="22"/>
          <w:szCs w:val="22"/>
        </w:rPr>
        <w:t xml:space="preserve"> </w:t>
      </w:r>
      <w:r w:rsidR="00653F16" w:rsidRPr="00653F16">
        <w:rPr>
          <w:sz w:val="22"/>
          <w:szCs w:val="22"/>
        </w:rPr>
        <w:t xml:space="preserve">available </w:t>
      </w:r>
      <w:r w:rsidR="00BC71BA">
        <w:rPr>
          <w:sz w:val="22"/>
          <w:szCs w:val="22"/>
        </w:rPr>
        <w:t xml:space="preserve">form </w:t>
      </w:r>
      <w:r w:rsidR="00653F16" w:rsidRPr="00653F16">
        <w:rPr>
          <w:sz w:val="22"/>
          <w:szCs w:val="22"/>
        </w:rPr>
        <w:t xml:space="preserve">for inspection by the </w:t>
      </w:r>
      <w:r w:rsidR="00653F16" w:rsidRPr="002A27DF">
        <w:rPr>
          <w:sz w:val="22"/>
          <w:szCs w:val="22"/>
        </w:rPr>
        <w:t>Department</w:t>
      </w:r>
      <w:r w:rsidR="005068CC" w:rsidRPr="002A27DF">
        <w:rPr>
          <w:sz w:val="22"/>
          <w:szCs w:val="22"/>
        </w:rPr>
        <w:t>.</w:t>
      </w:r>
      <w:r w:rsidR="00653F16" w:rsidRPr="002A27DF">
        <w:rPr>
          <w:sz w:val="22"/>
          <w:szCs w:val="22"/>
        </w:rPr>
        <w:t xml:space="preserve">  </w:t>
      </w:r>
      <w:r w:rsidR="00BC71BA" w:rsidRPr="002A27DF">
        <w:rPr>
          <w:sz w:val="22"/>
          <w:szCs w:val="22"/>
        </w:rPr>
        <w:t>[Rule 62-4.070</w:t>
      </w:r>
      <w:r w:rsidR="00B662ED" w:rsidRPr="002A27DF">
        <w:rPr>
          <w:sz w:val="22"/>
          <w:szCs w:val="22"/>
        </w:rPr>
        <w:t>(3)</w:t>
      </w:r>
      <w:r w:rsidR="004C73A6" w:rsidRPr="002A27DF">
        <w:rPr>
          <w:sz w:val="22"/>
          <w:szCs w:val="22"/>
        </w:rPr>
        <w:t>, F.A.C.]</w:t>
      </w:r>
    </w:p>
    <w:p w:rsidR="00B10169" w:rsidRPr="002A27DF" w:rsidRDefault="005068CC" w:rsidP="00B10169">
      <w:pPr>
        <w:pStyle w:val="ListParagraph"/>
        <w:numPr>
          <w:ilvl w:val="0"/>
          <w:numId w:val="2"/>
        </w:numPr>
        <w:spacing w:after="240"/>
        <w:rPr>
          <w:sz w:val="22"/>
          <w:szCs w:val="22"/>
        </w:rPr>
      </w:pPr>
      <w:r w:rsidRPr="002A27DF">
        <w:rPr>
          <w:sz w:val="22"/>
          <w:szCs w:val="22"/>
        </w:rPr>
        <w:t xml:space="preserve">The </w:t>
      </w:r>
      <w:r w:rsidR="00B10169" w:rsidRPr="002A27DF">
        <w:rPr>
          <w:sz w:val="22"/>
          <w:szCs w:val="22"/>
        </w:rPr>
        <w:t>Permittee</w:t>
      </w:r>
      <w:r w:rsidRPr="002A27DF">
        <w:rPr>
          <w:sz w:val="22"/>
          <w:szCs w:val="22"/>
        </w:rPr>
        <w:t xml:space="preserve"> shall maintain records to document the monthly and the 12-month rolling totals of to</w:t>
      </w:r>
      <w:r w:rsidR="009D0E3A" w:rsidRPr="002A27DF">
        <w:rPr>
          <w:sz w:val="22"/>
          <w:szCs w:val="22"/>
        </w:rPr>
        <w:t>ns of a</w:t>
      </w:r>
      <w:r w:rsidR="00BC71BA" w:rsidRPr="002A27DF">
        <w:rPr>
          <w:sz w:val="22"/>
          <w:szCs w:val="22"/>
        </w:rPr>
        <w:t>sphalt concrete produced and</w:t>
      </w:r>
      <w:r w:rsidR="00B10169" w:rsidRPr="002A27DF">
        <w:rPr>
          <w:sz w:val="22"/>
          <w:szCs w:val="22"/>
        </w:rPr>
        <w:t xml:space="preserve"> </w:t>
      </w:r>
      <w:r w:rsidRPr="002A27DF">
        <w:rPr>
          <w:sz w:val="22"/>
          <w:szCs w:val="22"/>
        </w:rPr>
        <w:t xml:space="preserve">gallons of fuel oil </w:t>
      </w:r>
      <w:r w:rsidR="00BC71BA" w:rsidRPr="002A27DF">
        <w:rPr>
          <w:sz w:val="22"/>
          <w:szCs w:val="22"/>
        </w:rPr>
        <w:t>consumed by the asphalt</w:t>
      </w:r>
      <w:r w:rsidRPr="002A27DF">
        <w:rPr>
          <w:sz w:val="22"/>
          <w:szCs w:val="22"/>
        </w:rPr>
        <w:t xml:space="preserve"> plant, including the </w:t>
      </w:r>
      <w:r w:rsidR="009D0E3A" w:rsidRPr="002A27DF">
        <w:rPr>
          <w:sz w:val="22"/>
          <w:szCs w:val="22"/>
        </w:rPr>
        <w:t xml:space="preserve">dryer burner, </w:t>
      </w:r>
      <w:r w:rsidR="009D0E3A" w:rsidRPr="002A27DF">
        <w:rPr>
          <w:sz w:val="22"/>
          <w:szCs w:val="22"/>
        </w:rPr>
        <w:lastRenderedPageBreak/>
        <w:t xml:space="preserve">hot oil heater, </w:t>
      </w:r>
      <w:r w:rsidRPr="002A27DF">
        <w:rPr>
          <w:sz w:val="22"/>
          <w:szCs w:val="22"/>
        </w:rPr>
        <w:t>portable RAP crusher engine</w:t>
      </w:r>
      <w:r w:rsidR="009D0E3A" w:rsidRPr="002A27DF">
        <w:rPr>
          <w:sz w:val="22"/>
          <w:szCs w:val="22"/>
        </w:rPr>
        <w:t>, diesel powered generator engines,</w:t>
      </w:r>
      <w:r w:rsidRPr="002A27DF">
        <w:rPr>
          <w:sz w:val="22"/>
          <w:szCs w:val="22"/>
        </w:rPr>
        <w:t xml:space="preserve"> and </w:t>
      </w:r>
      <w:r w:rsidR="00BC71BA" w:rsidRPr="002A27DF">
        <w:rPr>
          <w:sz w:val="22"/>
          <w:szCs w:val="22"/>
        </w:rPr>
        <w:t xml:space="preserve">any </w:t>
      </w:r>
      <w:r w:rsidRPr="002A27DF">
        <w:rPr>
          <w:sz w:val="22"/>
          <w:szCs w:val="22"/>
        </w:rPr>
        <w:t>other stationary oil burning equipment.</w:t>
      </w:r>
      <w:r w:rsidR="004D7CAC" w:rsidRPr="002A27DF">
        <w:rPr>
          <w:sz w:val="22"/>
          <w:szCs w:val="22"/>
        </w:rPr>
        <w:t xml:space="preserve">  [Rules 62-4.070</w:t>
      </w:r>
      <w:r w:rsidR="00B662ED" w:rsidRPr="002A27DF">
        <w:rPr>
          <w:sz w:val="22"/>
          <w:szCs w:val="22"/>
        </w:rPr>
        <w:t>(3)</w:t>
      </w:r>
      <w:r w:rsidRPr="002A27DF">
        <w:rPr>
          <w:sz w:val="22"/>
          <w:szCs w:val="22"/>
        </w:rPr>
        <w:t xml:space="preserve">, F.A.C. and Application No. </w:t>
      </w:r>
      <w:r w:rsidR="002B43EA" w:rsidRPr="002A27DF">
        <w:rPr>
          <w:sz w:val="22"/>
          <w:szCs w:val="22"/>
        </w:rPr>
        <w:t>7775859</w:t>
      </w:r>
      <w:r w:rsidRPr="002A27DF">
        <w:rPr>
          <w:sz w:val="22"/>
          <w:szCs w:val="22"/>
        </w:rPr>
        <w:t>-001-AC]</w:t>
      </w:r>
    </w:p>
    <w:p w:rsidR="00B10169" w:rsidRPr="002A27DF" w:rsidRDefault="00B10169" w:rsidP="00B10169">
      <w:pPr>
        <w:pStyle w:val="ListParagraph"/>
        <w:spacing w:after="240"/>
        <w:ind w:left="360"/>
        <w:rPr>
          <w:sz w:val="22"/>
          <w:szCs w:val="22"/>
        </w:rPr>
      </w:pPr>
    </w:p>
    <w:p w:rsidR="00B10169" w:rsidRPr="002A27DF" w:rsidRDefault="00B10169" w:rsidP="007413EB">
      <w:pPr>
        <w:pStyle w:val="ListParagraph"/>
        <w:numPr>
          <w:ilvl w:val="0"/>
          <w:numId w:val="2"/>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rPr>
          <w:sz w:val="22"/>
        </w:rPr>
      </w:pPr>
      <w:r w:rsidRPr="002A27DF">
        <w:rPr>
          <w:sz w:val="22"/>
          <w:szCs w:val="22"/>
        </w:rPr>
        <w:t>The</w:t>
      </w:r>
      <w:r w:rsidR="005068CC" w:rsidRPr="002A27DF">
        <w:rPr>
          <w:sz w:val="22"/>
          <w:szCs w:val="22"/>
        </w:rPr>
        <w:t xml:space="preserve"> </w:t>
      </w:r>
      <w:r w:rsidRPr="002A27DF">
        <w:rPr>
          <w:sz w:val="22"/>
        </w:rPr>
        <w:t xml:space="preserve">Permittee shall maintain records of fuel supplier certifications for each shipment of fuel </w:t>
      </w:r>
      <w:r w:rsidR="000471AD" w:rsidRPr="002A27DF">
        <w:rPr>
          <w:sz w:val="22"/>
        </w:rPr>
        <w:t xml:space="preserve">oil </w:t>
      </w:r>
      <w:r w:rsidRPr="002A27DF">
        <w:rPr>
          <w:sz w:val="22"/>
        </w:rPr>
        <w:t xml:space="preserve">received.  The fuel </w:t>
      </w:r>
      <w:r w:rsidR="00B662ED" w:rsidRPr="002A27DF">
        <w:rPr>
          <w:sz w:val="22"/>
        </w:rPr>
        <w:t xml:space="preserve">oil </w:t>
      </w:r>
      <w:r w:rsidRPr="002A27DF">
        <w:rPr>
          <w:sz w:val="22"/>
        </w:rPr>
        <w:t>supplier certification shall include the following information:</w:t>
      </w:r>
    </w:p>
    <w:p w:rsidR="00B10169" w:rsidRPr="002A27DF" w:rsidRDefault="00B10169" w:rsidP="00FC4ECB">
      <w:pPr>
        <w:numPr>
          <w:ilvl w:val="0"/>
          <w:numId w:val="27"/>
        </w:numPr>
        <w:tabs>
          <w:tab w:val="left" w:pos="-1440"/>
          <w:tab w:val="left" w:pos="-720"/>
        </w:tabs>
        <w:suppressAutoHyphens/>
        <w:ind w:left="1080"/>
        <w:rPr>
          <w:sz w:val="22"/>
        </w:rPr>
      </w:pPr>
      <w:r w:rsidRPr="002A27DF">
        <w:rPr>
          <w:sz w:val="22"/>
        </w:rPr>
        <w:t>The name of the supplier;</w:t>
      </w:r>
    </w:p>
    <w:p w:rsidR="00B10169" w:rsidRPr="002A27DF" w:rsidRDefault="00B10169" w:rsidP="00FC4ECB">
      <w:pPr>
        <w:numPr>
          <w:ilvl w:val="0"/>
          <w:numId w:val="27"/>
        </w:numPr>
        <w:tabs>
          <w:tab w:val="left" w:pos="-1440"/>
          <w:tab w:val="left" w:pos="-720"/>
        </w:tabs>
        <w:suppressAutoHyphens/>
        <w:ind w:left="1080"/>
        <w:rPr>
          <w:sz w:val="22"/>
        </w:rPr>
      </w:pPr>
      <w:r w:rsidRPr="002A27DF">
        <w:rPr>
          <w:sz w:val="22"/>
        </w:rPr>
        <w:t xml:space="preserve">A statement from the supplier that the fuel </w:t>
      </w:r>
      <w:r w:rsidR="000471AD" w:rsidRPr="002A27DF">
        <w:rPr>
          <w:sz w:val="22"/>
        </w:rPr>
        <w:t xml:space="preserve">oil </w:t>
      </w:r>
      <w:r w:rsidRPr="002A27DF">
        <w:rPr>
          <w:sz w:val="22"/>
        </w:rPr>
        <w:t xml:space="preserve">complies with the </w:t>
      </w:r>
      <w:r w:rsidR="000471AD" w:rsidRPr="002A27DF">
        <w:rPr>
          <w:sz w:val="22"/>
        </w:rPr>
        <w:t>fuel oil</w:t>
      </w:r>
      <w:r w:rsidRPr="002A27DF">
        <w:rPr>
          <w:sz w:val="22"/>
        </w:rPr>
        <w:t xml:space="preserve"> sulfur content specification.</w:t>
      </w:r>
    </w:p>
    <w:p w:rsidR="005068CC" w:rsidRPr="002A27DF" w:rsidRDefault="00B10169" w:rsidP="00B1016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Pr>
          <w:sz w:val="22"/>
        </w:rPr>
      </w:pPr>
      <w:r w:rsidRPr="002A27DF">
        <w:rPr>
          <w:sz w:val="22"/>
        </w:rPr>
        <w:t xml:space="preserve">These records shall be maintained by the facility for a minimum of five years following the date of such record.  </w:t>
      </w:r>
      <w:r w:rsidR="004D7CAC" w:rsidRPr="002A27DF">
        <w:rPr>
          <w:sz w:val="22"/>
          <w:szCs w:val="22"/>
        </w:rPr>
        <w:t>[Rules 62-4.070</w:t>
      </w:r>
      <w:r w:rsidR="00B662ED" w:rsidRPr="002A27DF">
        <w:rPr>
          <w:sz w:val="22"/>
          <w:szCs w:val="22"/>
        </w:rPr>
        <w:t>(3)</w:t>
      </w:r>
      <w:r w:rsidR="005068CC" w:rsidRPr="002A27DF">
        <w:rPr>
          <w:sz w:val="22"/>
          <w:szCs w:val="22"/>
        </w:rPr>
        <w:t xml:space="preserve">, F.A.C. and Application No. </w:t>
      </w:r>
      <w:r w:rsidR="002B43EA" w:rsidRPr="002A27DF">
        <w:rPr>
          <w:sz w:val="22"/>
          <w:szCs w:val="22"/>
        </w:rPr>
        <w:t>7775859</w:t>
      </w:r>
      <w:r w:rsidR="005068CC" w:rsidRPr="002A27DF">
        <w:rPr>
          <w:sz w:val="22"/>
          <w:szCs w:val="22"/>
        </w:rPr>
        <w:t>-001-AC]</w:t>
      </w:r>
    </w:p>
    <w:p w:rsidR="00B23CC9" w:rsidRPr="004E03C0" w:rsidRDefault="00B23CC9" w:rsidP="00B23CC9">
      <w:pPr>
        <w:pStyle w:val="ListParagraph"/>
        <w:ind w:left="0"/>
        <w:rPr>
          <w:sz w:val="22"/>
          <w:szCs w:val="22"/>
          <w:u w:val="single"/>
        </w:rPr>
      </w:pPr>
    </w:p>
    <w:p w:rsidR="00B23CC9" w:rsidRPr="004E03C0" w:rsidRDefault="00B23CC9" w:rsidP="00B23CC9">
      <w:pPr>
        <w:pStyle w:val="ListParagraph"/>
        <w:ind w:left="0"/>
        <w:rPr>
          <w:sz w:val="22"/>
          <w:szCs w:val="22"/>
        </w:rPr>
      </w:pPr>
      <w:r w:rsidRPr="004E03C0">
        <w:rPr>
          <w:b/>
          <w:sz w:val="22"/>
          <w:szCs w:val="22"/>
        </w:rPr>
        <w:t>PORTABLE RAP CRUSHERS</w:t>
      </w:r>
    </w:p>
    <w:p w:rsidR="00B23CC9" w:rsidRPr="004E03C0" w:rsidRDefault="00B23CC9" w:rsidP="00B23CC9">
      <w:pPr>
        <w:pStyle w:val="ListParagraph"/>
        <w:ind w:left="0"/>
        <w:rPr>
          <w:sz w:val="22"/>
          <w:szCs w:val="22"/>
        </w:rPr>
      </w:pPr>
    </w:p>
    <w:p w:rsidR="00B23CC9" w:rsidRPr="004E03C0" w:rsidRDefault="00B23CC9" w:rsidP="005068CC">
      <w:pPr>
        <w:pStyle w:val="ListParagraph"/>
        <w:numPr>
          <w:ilvl w:val="0"/>
          <w:numId w:val="2"/>
        </w:numPr>
        <w:rPr>
          <w:sz w:val="22"/>
          <w:szCs w:val="22"/>
        </w:rPr>
      </w:pPr>
      <w:r w:rsidRPr="004E03C0">
        <w:rPr>
          <w:sz w:val="22"/>
          <w:szCs w:val="22"/>
        </w:rPr>
        <w:t>Any portable RAP crusher operating at this facility is subject to all the terms and conditions of its current Air General (AG) Permit and any denoted applicable condition of this Permit.  A portable RAP crusher shall be tested in accordance with its current AG permit requirements.  [</w:t>
      </w:r>
      <w:r w:rsidRPr="00EC1F29">
        <w:rPr>
          <w:sz w:val="22"/>
          <w:szCs w:val="22"/>
        </w:rPr>
        <w:t>Rule 62-4.070</w:t>
      </w:r>
      <w:r w:rsidR="00EC1F29" w:rsidRPr="00EC1F29">
        <w:rPr>
          <w:sz w:val="22"/>
          <w:szCs w:val="22"/>
        </w:rPr>
        <w:t>(3)</w:t>
      </w:r>
      <w:r w:rsidRPr="00EC1F29">
        <w:rPr>
          <w:sz w:val="22"/>
          <w:szCs w:val="22"/>
        </w:rPr>
        <w:t>, F.A.C.</w:t>
      </w:r>
      <w:r w:rsidRPr="004E03C0">
        <w:rPr>
          <w:sz w:val="22"/>
          <w:szCs w:val="22"/>
        </w:rPr>
        <w:t>]</w:t>
      </w:r>
    </w:p>
    <w:p w:rsidR="00B23CC9" w:rsidRPr="004E03C0" w:rsidRDefault="00B23CC9" w:rsidP="00B23CC9">
      <w:pPr>
        <w:pStyle w:val="ListParagraph"/>
        <w:ind w:left="0"/>
        <w:rPr>
          <w:sz w:val="22"/>
          <w:szCs w:val="22"/>
        </w:rPr>
      </w:pPr>
    </w:p>
    <w:p w:rsidR="00B23CC9" w:rsidRPr="004E03C0" w:rsidRDefault="00B23CC9" w:rsidP="00B23CC9">
      <w:pPr>
        <w:pStyle w:val="ListParagraph"/>
        <w:ind w:left="0"/>
        <w:rPr>
          <w:sz w:val="22"/>
          <w:szCs w:val="22"/>
        </w:rPr>
      </w:pPr>
      <w:r w:rsidRPr="004E03C0">
        <w:rPr>
          <w:b/>
          <w:caps/>
          <w:sz w:val="22"/>
          <w:szCs w:val="22"/>
        </w:rPr>
        <w:t>Location, Relocation, Co-Location</w:t>
      </w:r>
    </w:p>
    <w:p w:rsidR="00B23CC9" w:rsidRPr="004E03C0" w:rsidRDefault="00B23CC9" w:rsidP="00B23CC9">
      <w:pPr>
        <w:pStyle w:val="ListParagraph"/>
        <w:ind w:left="0"/>
        <w:rPr>
          <w:sz w:val="22"/>
          <w:szCs w:val="22"/>
        </w:rPr>
      </w:pPr>
    </w:p>
    <w:p w:rsidR="00B23CC9" w:rsidRPr="004E03C0" w:rsidRDefault="00B23CC9" w:rsidP="00B23CC9">
      <w:pPr>
        <w:pStyle w:val="ListParagraph"/>
        <w:numPr>
          <w:ilvl w:val="0"/>
          <w:numId w:val="2"/>
        </w:numPr>
        <w:rPr>
          <w:sz w:val="22"/>
          <w:szCs w:val="22"/>
        </w:rPr>
      </w:pPr>
      <w:r w:rsidRPr="004E03C0">
        <w:rPr>
          <w:sz w:val="22"/>
          <w:szCs w:val="22"/>
          <w:u w:val="single"/>
        </w:rPr>
        <w:t>Relocation</w:t>
      </w:r>
      <w:r w:rsidRPr="004E03C0">
        <w:rPr>
          <w:sz w:val="22"/>
          <w:szCs w:val="22"/>
        </w:rPr>
        <w:t xml:space="preserve">:  Prior to any relocation of the asphalt concrete plant, the owner or operator must submit for Department approval a Notification of Intent to Relocate Air Pollutant Emitting Facility [DEP Form 62-210.900(6)] and a $250 minor modification application fee to the appropriate District office at least 30 days prior to the relocation.    You can obtain a permit application form or apply for permit renewal electronically at:  </w:t>
      </w:r>
      <w:hyperlink r:id="rId34" w:history="1">
        <w:r w:rsidRPr="004E03C0">
          <w:rPr>
            <w:rStyle w:val="Hyperlink"/>
            <w:sz w:val="22"/>
            <w:szCs w:val="22"/>
          </w:rPr>
          <w:t>http://www.dep.state.fl.us/air/emission/permitting.htm</w:t>
        </w:r>
      </w:hyperlink>
      <w:r w:rsidRPr="004E03C0">
        <w:rPr>
          <w:sz w:val="22"/>
          <w:szCs w:val="22"/>
        </w:rPr>
        <w:t>.  The supplemental requirements of the form include:</w:t>
      </w:r>
    </w:p>
    <w:p w:rsidR="00B23CC9" w:rsidRPr="004E03C0" w:rsidRDefault="00B23CC9" w:rsidP="00B23CC9">
      <w:pPr>
        <w:pStyle w:val="ListParagraph"/>
        <w:ind w:left="360"/>
        <w:rPr>
          <w:sz w:val="22"/>
          <w:szCs w:val="22"/>
        </w:rPr>
      </w:pPr>
    </w:p>
    <w:p w:rsidR="00B23CC9" w:rsidRPr="004E03C0" w:rsidRDefault="00B23CC9" w:rsidP="00FC4ECB">
      <w:pPr>
        <w:pStyle w:val="ListParagraph"/>
        <w:numPr>
          <w:ilvl w:val="0"/>
          <w:numId w:val="26"/>
        </w:numPr>
        <w:rPr>
          <w:sz w:val="22"/>
          <w:szCs w:val="22"/>
        </w:rPr>
      </w:pPr>
      <w:r w:rsidRPr="004E03C0">
        <w:rPr>
          <w:sz w:val="22"/>
          <w:szCs w:val="22"/>
        </w:rPr>
        <w:t>Provide a scale map (e.g., the relevant portion of a USGS topographic map) showing the proposed new location of the facility and points of air pollutant emissions in relation to roads and other features of the surrounding area.</w:t>
      </w:r>
    </w:p>
    <w:p w:rsidR="00B23CC9" w:rsidRPr="004E03C0" w:rsidRDefault="00B23CC9" w:rsidP="00FC4ECB">
      <w:pPr>
        <w:pStyle w:val="ListParagraph"/>
        <w:numPr>
          <w:ilvl w:val="0"/>
          <w:numId w:val="26"/>
        </w:numPr>
        <w:rPr>
          <w:sz w:val="22"/>
          <w:szCs w:val="22"/>
        </w:rPr>
      </w:pPr>
      <w:r w:rsidRPr="004E03C0">
        <w:rPr>
          <w:sz w:val="22"/>
          <w:szCs w:val="22"/>
        </w:rPr>
        <w:t>If relocating to a different DEP district or local air permitting office area of jurisdiction, provide a copy of the most recent compliance test report.</w:t>
      </w:r>
    </w:p>
    <w:p w:rsidR="00B23CC9" w:rsidRPr="004E03C0" w:rsidRDefault="00B23CC9" w:rsidP="00B23CC9">
      <w:pPr>
        <w:pStyle w:val="ListParagraph"/>
        <w:ind w:left="360"/>
        <w:rPr>
          <w:sz w:val="22"/>
          <w:szCs w:val="22"/>
        </w:rPr>
      </w:pPr>
    </w:p>
    <w:p w:rsidR="00B23CC9" w:rsidRPr="004E03C0" w:rsidRDefault="00B23CC9" w:rsidP="00B23CC9">
      <w:pPr>
        <w:pStyle w:val="ListParagraph"/>
        <w:ind w:left="360"/>
        <w:rPr>
          <w:sz w:val="22"/>
          <w:szCs w:val="22"/>
        </w:rPr>
      </w:pPr>
      <w:r w:rsidRPr="004E03C0">
        <w:rPr>
          <w:sz w:val="22"/>
          <w:szCs w:val="22"/>
        </w:rPr>
        <w:t xml:space="preserve">The Department shall require Permittee to publish public notice of Proposed Agency Action, which shall be provided by the Department prior to issuance of authorization for the relocation.  Proof of publication may be submitted by electronic mail to </w:t>
      </w:r>
      <w:hyperlink r:id="rId35" w:history="1">
        <w:r w:rsidRPr="004E03C0">
          <w:rPr>
            <w:rStyle w:val="Hyperlink"/>
            <w:sz w:val="22"/>
            <w:szCs w:val="22"/>
          </w:rPr>
          <w:t>nwdair@dep.state.fl.us</w:t>
        </w:r>
      </w:hyperlink>
      <w:r w:rsidRPr="004E03C0">
        <w:rPr>
          <w:sz w:val="22"/>
          <w:szCs w:val="22"/>
        </w:rPr>
        <w:t xml:space="preserve">.  </w:t>
      </w:r>
    </w:p>
    <w:p w:rsidR="00B23CC9" w:rsidRPr="004E03C0" w:rsidRDefault="00B23CC9" w:rsidP="00B23CC9">
      <w:pPr>
        <w:pStyle w:val="ListParagraph"/>
        <w:ind w:left="360"/>
        <w:rPr>
          <w:sz w:val="22"/>
          <w:szCs w:val="22"/>
        </w:rPr>
      </w:pPr>
      <w:r w:rsidRPr="004E03C0">
        <w:rPr>
          <w:sz w:val="22"/>
          <w:szCs w:val="22"/>
        </w:rPr>
        <w:t>[Rule 62-210.900(6), F.A.C.]</w:t>
      </w:r>
    </w:p>
    <w:p w:rsidR="00B23CC9" w:rsidRPr="004E03C0" w:rsidRDefault="00B23CC9" w:rsidP="00B23CC9">
      <w:pPr>
        <w:pStyle w:val="ListParagraph"/>
        <w:ind w:left="0"/>
        <w:rPr>
          <w:sz w:val="22"/>
          <w:szCs w:val="22"/>
        </w:rPr>
      </w:pPr>
    </w:p>
    <w:p w:rsidR="00B23CC9" w:rsidRPr="004E03C0" w:rsidRDefault="00B23CC9" w:rsidP="00B23CC9">
      <w:pPr>
        <w:pStyle w:val="ListParagraph"/>
        <w:numPr>
          <w:ilvl w:val="0"/>
          <w:numId w:val="2"/>
        </w:numPr>
        <w:rPr>
          <w:sz w:val="22"/>
          <w:szCs w:val="22"/>
        </w:rPr>
      </w:pPr>
      <w:r w:rsidRPr="004E03C0">
        <w:rPr>
          <w:sz w:val="22"/>
          <w:szCs w:val="22"/>
        </w:rPr>
        <w:t>This permit is a conditional exemption from Title V permitting in accordance with Rule 62-210.300(3)(c)2, F.A.C.  An asphalt plant claiming this exemption from Title V air permitting shall not collocate with, or relocate to, any Title V source; nor shall it create a Title V source in combination with any other collocated facilities, emissions units, or pollutant-emitting activities, including any such facility, emissions unit, or activity that is otherwise exempt from permitting.  [Rule 62-210.300(3)(c)2.j., F.A.C]</w:t>
      </w:r>
    </w:p>
    <w:p w:rsidR="00B23CC9" w:rsidRPr="004E03C0" w:rsidRDefault="00B23CC9" w:rsidP="00B23CC9">
      <w:pPr>
        <w:pStyle w:val="ListParagraph"/>
        <w:ind w:left="0"/>
        <w:rPr>
          <w:sz w:val="22"/>
          <w:szCs w:val="22"/>
        </w:rPr>
      </w:pPr>
    </w:p>
    <w:p w:rsidR="00B23CC9" w:rsidRPr="004E03C0" w:rsidRDefault="00B23CC9" w:rsidP="00B23CC9">
      <w:pPr>
        <w:pStyle w:val="ListParagraph"/>
        <w:ind w:left="0"/>
        <w:rPr>
          <w:sz w:val="22"/>
          <w:szCs w:val="22"/>
        </w:rPr>
      </w:pPr>
      <w:r w:rsidRPr="004E03C0">
        <w:rPr>
          <w:b/>
          <w:sz w:val="22"/>
          <w:szCs w:val="22"/>
        </w:rPr>
        <w:t>NSPS REQUIREMENTS</w:t>
      </w:r>
    </w:p>
    <w:p w:rsidR="00B23CC9" w:rsidRPr="004E03C0" w:rsidRDefault="00B23CC9" w:rsidP="00B23CC9">
      <w:pPr>
        <w:pStyle w:val="ListParagraph"/>
        <w:ind w:left="0"/>
        <w:rPr>
          <w:sz w:val="22"/>
          <w:szCs w:val="22"/>
        </w:rPr>
      </w:pPr>
    </w:p>
    <w:p w:rsidR="00B23CC9" w:rsidRPr="004E03C0" w:rsidRDefault="00B23CC9" w:rsidP="00B23CC9">
      <w:pPr>
        <w:pStyle w:val="ListParagraph"/>
        <w:numPr>
          <w:ilvl w:val="0"/>
          <w:numId w:val="2"/>
        </w:numPr>
        <w:rPr>
          <w:sz w:val="22"/>
          <w:szCs w:val="22"/>
        </w:rPr>
      </w:pPr>
      <w:r w:rsidRPr="004E03C0">
        <w:rPr>
          <w:sz w:val="22"/>
          <w:szCs w:val="22"/>
          <w:u w:val="single"/>
        </w:rPr>
        <w:t>40 CFR 60 Requirements Incorporated</w:t>
      </w:r>
      <w:r w:rsidRPr="004E03C0">
        <w:rPr>
          <w:sz w:val="22"/>
          <w:szCs w:val="22"/>
        </w:rPr>
        <w:t>:</w:t>
      </w:r>
      <w:r w:rsidRPr="004E03C0">
        <w:rPr>
          <w:b/>
          <w:sz w:val="22"/>
          <w:szCs w:val="22"/>
        </w:rPr>
        <w:t xml:space="preserve">  </w:t>
      </w:r>
      <w:r w:rsidRPr="004E03C0">
        <w:rPr>
          <w:sz w:val="22"/>
          <w:szCs w:val="22"/>
        </w:rPr>
        <w:t xml:space="preserve">All requirements of Title 40, Code of Federal Regulations, part 60, subpart A, General Provisions, and Subpart I, Standards of Performance for Hot-Mix Asphalt Facilities, </w:t>
      </w:r>
      <w:r w:rsidR="008A1F7C" w:rsidRPr="008A1F7C">
        <w:rPr>
          <w:sz w:val="22"/>
          <w:szCs w:val="22"/>
        </w:rPr>
        <w:t xml:space="preserve">adopted and incorporated by reference </w:t>
      </w:r>
      <w:r w:rsidR="008A1F7C">
        <w:rPr>
          <w:sz w:val="22"/>
          <w:szCs w:val="22"/>
        </w:rPr>
        <w:t xml:space="preserve">at </w:t>
      </w:r>
      <w:r w:rsidR="008A1F7C" w:rsidRPr="008A1F7C">
        <w:rPr>
          <w:sz w:val="22"/>
          <w:szCs w:val="22"/>
        </w:rPr>
        <w:t>Rule 62-204.8</w:t>
      </w:r>
      <w:r w:rsidR="008A1F7C">
        <w:rPr>
          <w:sz w:val="22"/>
          <w:szCs w:val="22"/>
        </w:rPr>
        <w:t>00(8)</w:t>
      </w:r>
      <w:r w:rsidR="008A1F7C" w:rsidRPr="008A1F7C">
        <w:rPr>
          <w:sz w:val="22"/>
          <w:szCs w:val="22"/>
        </w:rPr>
        <w:t>, F.A.C.</w:t>
      </w:r>
      <w:r w:rsidR="008A1F7C">
        <w:rPr>
          <w:sz w:val="22"/>
          <w:szCs w:val="22"/>
        </w:rPr>
        <w:t xml:space="preserve">, which are </w:t>
      </w:r>
      <w:r w:rsidRPr="004E03C0">
        <w:rPr>
          <w:sz w:val="22"/>
          <w:szCs w:val="22"/>
        </w:rPr>
        <w:t>applicable to th</w:t>
      </w:r>
      <w:r w:rsidR="008A1F7C">
        <w:rPr>
          <w:sz w:val="22"/>
          <w:szCs w:val="22"/>
        </w:rPr>
        <w:t>is source shall be adhered to at all times.</w:t>
      </w:r>
    </w:p>
    <w:p w:rsidR="00B23CC9" w:rsidRPr="004E03C0" w:rsidRDefault="00B23CC9" w:rsidP="00B23CC9">
      <w:pPr>
        <w:pStyle w:val="ListParagraph"/>
        <w:ind w:left="0"/>
        <w:rPr>
          <w:sz w:val="22"/>
          <w:szCs w:val="22"/>
        </w:rPr>
      </w:pPr>
    </w:p>
    <w:p w:rsidR="005068CC" w:rsidRPr="004E03C0" w:rsidRDefault="005068CC" w:rsidP="005068CC">
      <w:pPr>
        <w:rPr>
          <w:sz w:val="22"/>
          <w:szCs w:val="22"/>
        </w:rPr>
      </w:pPr>
    </w:p>
    <w:p w:rsidR="004C73A6" w:rsidRPr="004E03C0" w:rsidRDefault="004C73A6" w:rsidP="006E1647">
      <w:pPr>
        <w:pStyle w:val="BodyText3"/>
        <w:numPr>
          <w:ilvl w:val="12"/>
          <w:numId w:val="0"/>
        </w:numPr>
        <w:spacing w:after="0"/>
        <w:jc w:val="left"/>
        <w:rPr>
          <w:szCs w:val="22"/>
        </w:rPr>
        <w:sectPr w:rsidR="004C73A6" w:rsidRPr="004E03C0" w:rsidSect="00193EC2">
          <w:headerReference w:type="even" r:id="rId36"/>
          <w:headerReference w:type="default" r:id="rId37"/>
          <w:headerReference w:type="first" r:id="rId38"/>
          <w:pgSz w:w="12240" w:h="15840" w:code="1"/>
          <w:pgMar w:top="720" w:right="1080" w:bottom="720" w:left="1080" w:header="720" w:footer="720" w:gutter="0"/>
          <w:paperSrc w:first="15" w:other="15"/>
          <w:cols w:space="720"/>
        </w:sectPr>
      </w:pPr>
    </w:p>
    <w:p w:rsidR="009C516A" w:rsidRPr="004E03C0" w:rsidRDefault="009C516A" w:rsidP="009C516A">
      <w:pPr>
        <w:pStyle w:val="BodyText3"/>
        <w:numPr>
          <w:ilvl w:val="12"/>
          <w:numId w:val="0"/>
        </w:numPr>
        <w:jc w:val="left"/>
        <w:rPr>
          <w:szCs w:val="22"/>
        </w:rPr>
      </w:pPr>
      <w:r w:rsidRPr="004E03C0">
        <w:rPr>
          <w:szCs w:val="22"/>
        </w:rPr>
        <w:lastRenderedPageBreak/>
        <w:t xml:space="preserve">This section of the permit addresses the following emissions </w:t>
      </w:r>
      <w:r w:rsidR="00441EDF" w:rsidRPr="004E03C0">
        <w:rPr>
          <w:szCs w:val="22"/>
        </w:rPr>
        <w:t>unit</w:t>
      </w:r>
      <w:r w:rsidRPr="004E03C0">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9C516A" w:rsidRPr="004E03C0" w:rsidTr="00740936">
        <w:tc>
          <w:tcPr>
            <w:tcW w:w="940" w:type="dxa"/>
          </w:tcPr>
          <w:p w:rsidR="009C516A" w:rsidRPr="004E03C0" w:rsidRDefault="00EF6DAE" w:rsidP="00CE74DE">
            <w:pPr>
              <w:jc w:val="center"/>
              <w:rPr>
                <w:b/>
                <w:sz w:val="22"/>
                <w:szCs w:val="22"/>
              </w:rPr>
            </w:pPr>
            <w:r w:rsidRPr="004E03C0">
              <w:rPr>
                <w:b/>
                <w:sz w:val="22"/>
                <w:szCs w:val="22"/>
              </w:rPr>
              <w:t>EU</w:t>
            </w:r>
            <w:r w:rsidR="009C516A" w:rsidRPr="004E03C0">
              <w:rPr>
                <w:b/>
                <w:sz w:val="22"/>
                <w:szCs w:val="22"/>
              </w:rPr>
              <w:t xml:space="preserve"> No.</w:t>
            </w:r>
          </w:p>
        </w:tc>
        <w:tc>
          <w:tcPr>
            <w:tcW w:w="9214" w:type="dxa"/>
          </w:tcPr>
          <w:p w:rsidR="009C516A" w:rsidRPr="004E03C0" w:rsidRDefault="009C516A" w:rsidP="00CE74DE">
            <w:pPr>
              <w:rPr>
                <w:sz w:val="22"/>
                <w:szCs w:val="22"/>
              </w:rPr>
            </w:pPr>
            <w:r w:rsidRPr="004E03C0">
              <w:rPr>
                <w:b/>
                <w:sz w:val="22"/>
                <w:szCs w:val="22"/>
              </w:rPr>
              <w:t>Emission Unit Description</w:t>
            </w:r>
          </w:p>
        </w:tc>
      </w:tr>
      <w:tr w:rsidR="009C516A" w:rsidRPr="004E03C0" w:rsidTr="00740936">
        <w:tc>
          <w:tcPr>
            <w:tcW w:w="940" w:type="dxa"/>
          </w:tcPr>
          <w:p w:rsidR="009C516A" w:rsidRPr="00AC5E52" w:rsidRDefault="00A90D6E" w:rsidP="00CE74DE">
            <w:pPr>
              <w:jc w:val="center"/>
              <w:rPr>
                <w:sz w:val="22"/>
                <w:szCs w:val="22"/>
              </w:rPr>
            </w:pPr>
            <w:r w:rsidRPr="00AC5E52">
              <w:rPr>
                <w:sz w:val="22"/>
                <w:szCs w:val="22"/>
              </w:rPr>
              <w:t>002</w:t>
            </w:r>
          </w:p>
        </w:tc>
        <w:tc>
          <w:tcPr>
            <w:tcW w:w="9214" w:type="dxa"/>
          </w:tcPr>
          <w:p w:rsidR="009C516A" w:rsidRPr="00AC5E52" w:rsidRDefault="00B47C90" w:rsidP="00EF547F">
            <w:pPr>
              <w:rPr>
                <w:sz w:val="22"/>
                <w:szCs w:val="22"/>
              </w:rPr>
            </w:pPr>
            <w:r w:rsidRPr="00AC5E52">
              <w:rPr>
                <w:sz w:val="22"/>
                <w:szCs w:val="22"/>
              </w:rPr>
              <w:t xml:space="preserve">Two </w:t>
            </w:r>
            <w:r w:rsidR="00EF547F" w:rsidRPr="00AC5E52">
              <w:rPr>
                <w:sz w:val="22"/>
                <w:szCs w:val="22"/>
              </w:rPr>
              <w:t>Portable</w:t>
            </w:r>
            <w:r w:rsidRPr="00AC5E52">
              <w:rPr>
                <w:sz w:val="22"/>
                <w:szCs w:val="22"/>
              </w:rPr>
              <w:t xml:space="preserve"> Diesel Fueled Generator Engines (RICE)</w:t>
            </w:r>
          </w:p>
        </w:tc>
      </w:tr>
    </w:tbl>
    <w:p w:rsidR="002A190B" w:rsidRPr="004E03C0" w:rsidRDefault="002A190B" w:rsidP="002A190B">
      <w:pPr>
        <w:rPr>
          <w:sz w:val="22"/>
          <w:szCs w:val="22"/>
        </w:rPr>
      </w:pPr>
    </w:p>
    <w:p w:rsidR="00195185" w:rsidRPr="005805B0" w:rsidRDefault="00031DA0" w:rsidP="007E1C8E">
      <w:pPr>
        <w:spacing w:after="240"/>
        <w:rPr>
          <w:sz w:val="22"/>
          <w:szCs w:val="22"/>
        </w:rPr>
      </w:pPr>
      <w:r w:rsidRPr="005805B0">
        <w:rPr>
          <w:sz w:val="22"/>
          <w:szCs w:val="22"/>
        </w:rPr>
        <w:t xml:space="preserve">This emissions unit consists of two </w:t>
      </w:r>
      <w:r w:rsidR="009C570A" w:rsidRPr="005805B0">
        <w:rPr>
          <w:sz w:val="22"/>
          <w:szCs w:val="22"/>
        </w:rPr>
        <w:t xml:space="preserve">diesel fueled, reciprocating internal combustion engines (RICE), </w:t>
      </w:r>
      <w:r w:rsidR="00195185" w:rsidRPr="005805B0">
        <w:rPr>
          <w:sz w:val="22"/>
          <w:szCs w:val="22"/>
        </w:rPr>
        <w:t>whi</w:t>
      </w:r>
      <w:r w:rsidR="009C570A" w:rsidRPr="005805B0">
        <w:rPr>
          <w:sz w:val="22"/>
          <w:szCs w:val="22"/>
        </w:rPr>
        <w:t>ch are used to power</w:t>
      </w:r>
      <w:r w:rsidR="00EF547F" w:rsidRPr="005805B0">
        <w:rPr>
          <w:sz w:val="22"/>
          <w:szCs w:val="22"/>
        </w:rPr>
        <w:t xml:space="preserve"> </w:t>
      </w:r>
      <w:r w:rsidR="00195185" w:rsidRPr="005805B0">
        <w:rPr>
          <w:sz w:val="22"/>
          <w:szCs w:val="22"/>
        </w:rPr>
        <w:t xml:space="preserve">electrical </w:t>
      </w:r>
      <w:r w:rsidR="00EF547F" w:rsidRPr="005805B0">
        <w:rPr>
          <w:sz w:val="22"/>
          <w:szCs w:val="22"/>
        </w:rPr>
        <w:t>generators.</w:t>
      </w:r>
      <w:r w:rsidR="00195185" w:rsidRPr="005805B0">
        <w:rPr>
          <w:sz w:val="22"/>
          <w:szCs w:val="22"/>
        </w:rPr>
        <w:t xml:space="preserve">  These engines are included in this permit as a regulated emissions unit because emissions of one or more regulated air pollutant is greater than 5 tons per year.</w:t>
      </w:r>
      <w:r w:rsidR="00356599" w:rsidRPr="005805B0">
        <w:rPr>
          <w:sz w:val="22"/>
          <w:szCs w:val="22"/>
        </w:rPr>
        <w:t xml:space="preserve">  They are being treated similarly to crusher engines, i.e., their emissions and fuel consumption are being considered as part of the whole asphalt plant facility.</w:t>
      </w:r>
    </w:p>
    <w:p w:rsidR="00441EDF" w:rsidRPr="005805B0" w:rsidRDefault="00EF547F" w:rsidP="007E1C8E">
      <w:pPr>
        <w:spacing w:after="240"/>
        <w:rPr>
          <w:sz w:val="22"/>
          <w:szCs w:val="22"/>
        </w:rPr>
      </w:pPr>
      <w:r w:rsidRPr="005805B0">
        <w:rPr>
          <w:sz w:val="22"/>
          <w:szCs w:val="22"/>
        </w:rPr>
        <w:t xml:space="preserve">These </w:t>
      </w:r>
      <w:r w:rsidR="00195185" w:rsidRPr="005805B0">
        <w:rPr>
          <w:sz w:val="22"/>
          <w:szCs w:val="22"/>
        </w:rPr>
        <w:t>engines are considered</w:t>
      </w:r>
      <w:r w:rsidR="00EC0469" w:rsidRPr="005805B0">
        <w:rPr>
          <w:sz w:val="22"/>
          <w:szCs w:val="22"/>
        </w:rPr>
        <w:t xml:space="preserve"> </w:t>
      </w:r>
      <w:r w:rsidRPr="005805B0">
        <w:rPr>
          <w:i/>
          <w:sz w:val="22"/>
          <w:szCs w:val="22"/>
        </w:rPr>
        <w:t>non-road</w:t>
      </w:r>
      <w:r w:rsidR="00031DA0" w:rsidRPr="005805B0">
        <w:rPr>
          <w:sz w:val="22"/>
          <w:szCs w:val="22"/>
        </w:rPr>
        <w:t xml:space="preserve"> (portable</w:t>
      </w:r>
      <w:r w:rsidR="00E179B3" w:rsidRPr="005805B0">
        <w:rPr>
          <w:sz w:val="22"/>
          <w:szCs w:val="22"/>
        </w:rPr>
        <w:t>)</w:t>
      </w:r>
      <w:r w:rsidR="00EC0469" w:rsidRPr="005805B0">
        <w:rPr>
          <w:sz w:val="22"/>
          <w:szCs w:val="22"/>
        </w:rPr>
        <w:t xml:space="preserve"> </w:t>
      </w:r>
      <w:r w:rsidRPr="005805B0">
        <w:rPr>
          <w:sz w:val="22"/>
          <w:szCs w:val="22"/>
        </w:rPr>
        <w:t xml:space="preserve">engines as defined in </w:t>
      </w:r>
      <w:r w:rsidRPr="00BD5A47">
        <w:rPr>
          <w:sz w:val="22"/>
          <w:szCs w:val="22"/>
        </w:rPr>
        <w:t>40 CFR</w:t>
      </w:r>
      <w:r w:rsidR="00740936" w:rsidRPr="00BD5A47">
        <w:rPr>
          <w:sz w:val="22"/>
          <w:szCs w:val="22"/>
        </w:rPr>
        <w:t xml:space="preserve"> </w:t>
      </w:r>
      <w:r w:rsidRPr="00BD5A47">
        <w:rPr>
          <w:sz w:val="22"/>
          <w:szCs w:val="22"/>
        </w:rPr>
        <w:t>1068.30</w:t>
      </w:r>
      <w:r w:rsidR="00195185" w:rsidRPr="00AA7BDB">
        <w:rPr>
          <w:sz w:val="22"/>
          <w:szCs w:val="22"/>
        </w:rPr>
        <w:t>;</w:t>
      </w:r>
      <w:r w:rsidR="00195185" w:rsidRPr="005805B0">
        <w:rPr>
          <w:sz w:val="22"/>
          <w:szCs w:val="22"/>
        </w:rPr>
        <w:t xml:space="preserve"> and are, therefore, not subject to </w:t>
      </w:r>
      <w:r w:rsidR="00EC0469" w:rsidRPr="005805B0">
        <w:rPr>
          <w:sz w:val="22"/>
          <w:szCs w:val="22"/>
        </w:rPr>
        <w:t>40 CFR 63</w:t>
      </w:r>
      <w:r w:rsidRPr="005805B0">
        <w:rPr>
          <w:sz w:val="22"/>
          <w:szCs w:val="22"/>
        </w:rPr>
        <w:t xml:space="preserve"> Su</w:t>
      </w:r>
      <w:r w:rsidR="00195185" w:rsidRPr="005805B0">
        <w:rPr>
          <w:sz w:val="22"/>
          <w:szCs w:val="22"/>
        </w:rPr>
        <w:t>bpart ZZZZ (RICE) or</w:t>
      </w:r>
      <w:r w:rsidR="00EC0469" w:rsidRPr="005805B0">
        <w:rPr>
          <w:sz w:val="22"/>
          <w:szCs w:val="22"/>
        </w:rPr>
        <w:t xml:space="preserve"> 40 CFR 60</w:t>
      </w:r>
      <w:r w:rsidRPr="005805B0">
        <w:rPr>
          <w:sz w:val="22"/>
          <w:szCs w:val="22"/>
        </w:rPr>
        <w:t xml:space="preserve"> Subpart IIII.</w:t>
      </w:r>
      <w:r w:rsidR="00031DA0" w:rsidRPr="005805B0">
        <w:rPr>
          <w:sz w:val="22"/>
          <w:szCs w:val="22"/>
        </w:rPr>
        <w:t xml:space="preserve">  </w:t>
      </w:r>
      <w:r w:rsidR="00195185" w:rsidRPr="005805B0">
        <w:rPr>
          <w:sz w:val="22"/>
          <w:szCs w:val="22"/>
        </w:rPr>
        <w:t>However, a</w:t>
      </w:r>
      <w:r w:rsidR="00031DA0" w:rsidRPr="005805B0">
        <w:rPr>
          <w:sz w:val="22"/>
          <w:szCs w:val="22"/>
        </w:rPr>
        <w:t xml:space="preserve"> portable engine will be considered stationary</w:t>
      </w:r>
      <w:r w:rsidR="00195185" w:rsidRPr="005805B0">
        <w:rPr>
          <w:sz w:val="22"/>
          <w:szCs w:val="22"/>
        </w:rPr>
        <w:t>,</w:t>
      </w:r>
      <w:r w:rsidR="00031DA0" w:rsidRPr="005805B0">
        <w:rPr>
          <w:sz w:val="22"/>
          <w:szCs w:val="22"/>
        </w:rPr>
        <w:t xml:space="preserve"> </w:t>
      </w:r>
      <w:r w:rsidR="00D95B85" w:rsidRPr="005805B0">
        <w:rPr>
          <w:sz w:val="22"/>
          <w:szCs w:val="22"/>
        </w:rPr>
        <w:t xml:space="preserve">and </w:t>
      </w:r>
      <w:r w:rsidR="005535B8" w:rsidRPr="005805B0">
        <w:rPr>
          <w:sz w:val="22"/>
          <w:szCs w:val="22"/>
        </w:rPr>
        <w:t>will be</w:t>
      </w:r>
      <w:r w:rsidR="00D95B85" w:rsidRPr="005805B0">
        <w:rPr>
          <w:sz w:val="22"/>
          <w:szCs w:val="22"/>
        </w:rPr>
        <w:t xml:space="preserve"> subject to these federal rules</w:t>
      </w:r>
      <w:r w:rsidR="00195185" w:rsidRPr="005805B0">
        <w:rPr>
          <w:sz w:val="22"/>
          <w:szCs w:val="22"/>
        </w:rPr>
        <w:t>,</w:t>
      </w:r>
      <w:r w:rsidR="00031DA0" w:rsidRPr="005805B0">
        <w:rPr>
          <w:sz w:val="22"/>
          <w:szCs w:val="22"/>
        </w:rPr>
        <w:t xml:space="preserve"> if it remains at a location for more than 12 consecutive months.</w:t>
      </w:r>
      <w:r w:rsidR="00DE4674" w:rsidRPr="005805B0">
        <w:rPr>
          <w:sz w:val="22"/>
          <w:szCs w:val="22"/>
        </w:rPr>
        <w:t xml:space="preserve">  Applicant has represented that the asphalt batch plant and its generators will not be at the same location for more than 12 consecutive months.</w:t>
      </w:r>
    </w:p>
    <w:p w:rsidR="0070375C" w:rsidRPr="004E03C0" w:rsidRDefault="0070375C" w:rsidP="007E1C8E">
      <w:pPr>
        <w:spacing w:after="240"/>
        <w:rPr>
          <w:sz w:val="22"/>
          <w:szCs w:val="22"/>
        </w:rPr>
      </w:pPr>
      <w:r w:rsidRPr="004E03C0">
        <w:rPr>
          <w:b/>
          <w:sz w:val="22"/>
          <w:szCs w:val="22"/>
          <w:u w:val="single"/>
        </w:rPr>
        <w:t>Operating Authorization</w:t>
      </w:r>
    </w:p>
    <w:p w:rsidR="007E1C8E" w:rsidRPr="004E03C0" w:rsidRDefault="009E3F8E" w:rsidP="00FC4ECB">
      <w:pPr>
        <w:pStyle w:val="ListParagraph"/>
        <w:numPr>
          <w:ilvl w:val="0"/>
          <w:numId w:val="23"/>
        </w:numPr>
        <w:ind w:left="360"/>
        <w:rPr>
          <w:sz w:val="22"/>
          <w:szCs w:val="22"/>
        </w:rPr>
      </w:pPr>
      <w:r w:rsidRPr="004E03C0">
        <w:rPr>
          <w:sz w:val="22"/>
          <w:szCs w:val="22"/>
        </w:rPr>
        <w:t xml:space="preserve">This facility may operate </w:t>
      </w:r>
      <w:r w:rsidR="0070375C" w:rsidRPr="004E03C0">
        <w:rPr>
          <w:sz w:val="22"/>
          <w:szCs w:val="22"/>
        </w:rPr>
        <w:t xml:space="preserve">the following </w:t>
      </w:r>
      <w:r w:rsidR="00D95B85" w:rsidRPr="004E03C0">
        <w:rPr>
          <w:sz w:val="22"/>
          <w:szCs w:val="22"/>
        </w:rPr>
        <w:t>diesel powered</w:t>
      </w:r>
      <w:r w:rsidR="0070375C" w:rsidRPr="004E03C0">
        <w:rPr>
          <w:sz w:val="22"/>
          <w:szCs w:val="22"/>
        </w:rPr>
        <w:t xml:space="preserve"> </w:t>
      </w:r>
      <w:r w:rsidRPr="004E03C0">
        <w:rPr>
          <w:sz w:val="22"/>
          <w:szCs w:val="22"/>
        </w:rPr>
        <w:t>generators to provide electrical power to this facility</w:t>
      </w:r>
      <w:r w:rsidR="0070375C" w:rsidRPr="004E03C0">
        <w:rPr>
          <w:sz w:val="22"/>
          <w:szCs w:val="22"/>
        </w:rPr>
        <w:t>:</w:t>
      </w:r>
    </w:p>
    <w:tbl>
      <w:tblPr>
        <w:tblW w:w="0" w:type="auto"/>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350"/>
        <w:gridCol w:w="1440"/>
        <w:gridCol w:w="1440"/>
        <w:gridCol w:w="1350"/>
        <w:gridCol w:w="810"/>
        <w:gridCol w:w="1260"/>
        <w:gridCol w:w="1800"/>
      </w:tblGrid>
      <w:tr w:rsidR="00A02CE2" w:rsidRPr="004E03C0" w:rsidTr="00815352">
        <w:tc>
          <w:tcPr>
            <w:tcW w:w="1350" w:type="dxa"/>
            <w:vAlign w:val="center"/>
          </w:tcPr>
          <w:p w:rsidR="007E1C8E" w:rsidRPr="004E03C0" w:rsidRDefault="00A02CE2" w:rsidP="007E1C8E">
            <w:pPr>
              <w:rPr>
                <w:b/>
                <w:sz w:val="22"/>
                <w:szCs w:val="22"/>
              </w:rPr>
            </w:pPr>
            <w:r w:rsidRPr="004E03C0">
              <w:rPr>
                <w:b/>
                <w:sz w:val="22"/>
                <w:szCs w:val="22"/>
              </w:rPr>
              <w:t>Description</w:t>
            </w:r>
          </w:p>
        </w:tc>
        <w:tc>
          <w:tcPr>
            <w:tcW w:w="1440" w:type="dxa"/>
            <w:vAlign w:val="center"/>
          </w:tcPr>
          <w:p w:rsidR="007E1C8E" w:rsidRPr="004E03C0" w:rsidRDefault="007E1C8E" w:rsidP="007E1C8E">
            <w:pPr>
              <w:rPr>
                <w:b/>
                <w:sz w:val="22"/>
                <w:szCs w:val="22"/>
              </w:rPr>
            </w:pPr>
            <w:r w:rsidRPr="004E03C0">
              <w:rPr>
                <w:b/>
                <w:sz w:val="22"/>
                <w:szCs w:val="22"/>
              </w:rPr>
              <w:t>Engine Type</w:t>
            </w:r>
          </w:p>
        </w:tc>
        <w:tc>
          <w:tcPr>
            <w:tcW w:w="1440" w:type="dxa"/>
            <w:vAlign w:val="center"/>
          </w:tcPr>
          <w:p w:rsidR="007E1C8E" w:rsidRPr="004E03C0" w:rsidRDefault="005D0572" w:rsidP="007E1C8E">
            <w:pPr>
              <w:rPr>
                <w:b/>
                <w:sz w:val="22"/>
                <w:szCs w:val="22"/>
              </w:rPr>
            </w:pPr>
            <w:r w:rsidRPr="004E03C0">
              <w:rPr>
                <w:b/>
                <w:sz w:val="22"/>
                <w:szCs w:val="22"/>
              </w:rPr>
              <w:t>Heat Input (MMBtu/hr)</w:t>
            </w:r>
          </w:p>
        </w:tc>
        <w:tc>
          <w:tcPr>
            <w:tcW w:w="1350" w:type="dxa"/>
            <w:vAlign w:val="center"/>
          </w:tcPr>
          <w:p w:rsidR="007E1C8E" w:rsidRPr="004E03C0" w:rsidRDefault="00A02CE2" w:rsidP="007E1C8E">
            <w:pPr>
              <w:rPr>
                <w:b/>
                <w:sz w:val="22"/>
                <w:szCs w:val="22"/>
              </w:rPr>
            </w:pPr>
            <w:r w:rsidRPr="004E03C0">
              <w:rPr>
                <w:b/>
                <w:sz w:val="22"/>
                <w:szCs w:val="22"/>
              </w:rPr>
              <w:t>Fuel Type</w:t>
            </w:r>
          </w:p>
        </w:tc>
        <w:tc>
          <w:tcPr>
            <w:tcW w:w="810" w:type="dxa"/>
            <w:vAlign w:val="center"/>
          </w:tcPr>
          <w:p w:rsidR="007E1C8E" w:rsidRPr="004E03C0" w:rsidRDefault="007E1C8E" w:rsidP="00815352">
            <w:pPr>
              <w:jc w:val="center"/>
              <w:rPr>
                <w:b/>
                <w:sz w:val="22"/>
                <w:szCs w:val="22"/>
              </w:rPr>
            </w:pPr>
            <w:r w:rsidRPr="004E03C0">
              <w:rPr>
                <w:b/>
                <w:sz w:val="22"/>
                <w:szCs w:val="22"/>
              </w:rPr>
              <w:t>Kw</w:t>
            </w:r>
          </w:p>
        </w:tc>
        <w:tc>
          <w:tcPr>
            <w:tcW w:w="1260" w:type="dxa"/>
            <w:vAlign w:val="center"/>
          </w:tcPr>
          <w:p w:rsidR="007E1C8E" w:rsidRPr="004E03C0" w:rsidRDefault="007E1C8E" w:rsidP="007E1C8E">
            <w:pPr>
              <w:rPr>
                <w:b/>
                <w:sz w:val="22"/>
                <w:szCs w:val="22"/>
              </w:rPr>
            </w:pPr>
            <w:r w:rsidRPr="004E03C0">
              <w:rPr>
                <w:b/>
                <w:sz w:val="22"/>
                <w:szCs w:val="22"/>
              </w:rPr>
              <w:t xml:space="preserve">Brake </w:t>
            </w:r>
            <w:proofErr w:type="spellStart"/>
            <w:r w:rsidRPr="004E03C0">
              <w:rPr>
                <w:b/>
                <w:sz w:val="22"/>
                <w:szCs w:val="22"/>
              </w:rPr>
              <w:t>hp</w:t>
            </w:r>
            <w:proofErr w:type="spellEnd"/>
          </w:p>
        </w:tc>
        <w:tc>
          <w:tcPr>
            <w:tcW w:w="1800" w:type="dxa"/>
            <w:vAlign w:val="center"/>
          </w:tcPr>
          <w:p w:rsidR="007E1C8E" w:rsidRPr="004E03C0" w:rsidRDefault="007E1C8E" w:rsidP="007E1C8E">
            <w:pPr>
              <w:rPr>
                <w:b/>
                <w:sz w:val="22"/>
                <w:szCs w:val="22"/>
              </w:rPr>
            </w:pPr>
            <w:proofErr w:type="spellStart"/>
            <w:r w:rsidRPr="004E03C0">
              <w:rPr>
                <w:b/>
                <w:sz w:val="22"/>
                <w:szCs w:val="22"/>
              </w:rPr>
              <w:t>Mfg</w:t>
            </w:r>
            <w:proofErr w:type="spellEnd"/>
            <w:r w:rsidRPr="004E03C0">
              <w:rPr>
                <w:b/>
                <w:sz w:val="22"/>
                <w:szCs w:val="22"/>
              </w:rPr>
              <w:t>/Model Year</w:t>
            </w:r>
          </w:p>
        </w:tc>
      </w:tr>
      <w:tr w:rsidR="00A02CE2" w:rsidRPr="004E03C0" w:rsidTr="00815352">
        <w:tc>
          <w:tcPr>
            <w:tcW w:w="1350" w:type="dxa"/>
            <w:vAlign w:val="bottom"/>
          </w:tcPr>
          <w:p w:rsidR="007E1C8E" w:rsidRPr="004E03C0" w:rsidRDefault="005D0572" w:rsidP="007E1C8E">
            <w:pPr>
              <w:rPr>
                <w:sz w:val="22"/>
                <w:szCs w:val="22"/>
              </w:rPr>
            </w:pPr>
            <w:r w:rsidRPr="004E03C0">
              <w:rPr>
                <w:sz w:val="22"/>
                <w:szCs w:val="22"/>
              </w:rPr>
              <w:t>G</w:t>
            </w:r>
            <w:r w:rsidR="007E7F7A" w:rsidRPr="004E03C0">
              <w:rPr>
                <w:sz w:val="22"/>
                <w:szCs w:val="22"/>
              </w:rPr>
              <w:t>enerator</w:t>
            </w:r>
            <w:r w:rsidRPr="004E03C0">
              <w:rPr>
                <w:sz w:val="22"/>
                <w:szCs w:val="22"/>
              </w:rPr>
              <w:t xml:space="preserve"> 1</w:t>
            </w:r>
          </w:p>
        </w:tc>
        <w:tc>
          <w:tcPr>
            <w:tcW w:w="1440" w:type="dxa"/>
            <w:vAlign w:val="bottom"/>
          </w:tcPr>
          <w:p w:rsidR="007E1C8E" w:rsidRPr="004E03C0" w:rsidRDefault="005D0572" w:rsidP="00EF547F">
            <w:pPr>
              <w:jc w:val="center"/>
              <w:rPr>
                <w:sz w:val="22"/>
                <w:szCs w:val="22"/>
              </w:rPr>
            </w:pPr>
            <w:r w:rsidRPr="004E03C0">
              <w:rPr>
                <w:sz w:val="22"/>
                <w:szCs w:val="22"/>
              </w:rPr>
              <w:t>Non-</w:t>
            </w:r>
            <w:r w:rsidR="00EF547F" w:rsidRPr="004E03C0">
              <w:rPr>
                <w:sz w:val="22"/>
                <w:szCs w:val="22"/>
              </w:rPr>
              <w:t>road</w:t>
            </w:r>
          </w:p>
        </w:tc>
        <w:tc>
          <w:tcPr>
            <w:tcW w:w="1440" w:type="dxa"/>
            <w:vAlign w:val="bottom"/>
          </w:tcPr>
          <w:p w:rsidR="007E1C8E" w:rsidRPr="004E03C0" w:rsidRDefault="005D0572" w:rsidP="00A02CE2">
            <w:pPr>
              <w:jc w:val="center"/>
              <w:rPr>
                <w:sz w:val="22"/>
                <w:szCs w:val="22"/>
              </w:rPr>
            </w:pPr>
            <w:r w:rsidRPr="004E03C0">
              <w:rPr>
                <w:sz w:val="22"/>
                <w:szCs w:val="22"/>
              </w:rPr>
              <w:t>2.69</w:t>
            </w:r>
          </w:p>
        </w:tc>
        <w:tc>
          <w:tcPr>
            <w:tcW w:w="1350" w:type="dxa"/>
            <w:vAlign w:val="bottom"/>
          </w:tcPr>
          <w:p w:rsidR="007E1C8E" w:rsidRPr="004E03C0" w:rsidRDefault="00A02CE2" w:rsidP="00A02CE2">
            <w:pPr>
              <w:jc w:val="center"/>
              <w:rPr>
                <w:sz w:val="22"/>
                <w:szCs w:val="22"/>
              </w:rPr>
            </w:pPr>
            <w:r w:rsidRPr="004E03C0">
              <w:rPr>
                <w:sz w:val="22"/>
                <w:szCs w:val="22"/>
              </w:rPr>
              <w:t>Diesel</w:t>
            </w:r>
          </w:p>
        </w:tc>
        <w:tc>
          <w:tcPr>
            <w:tcW w:w="810" w:type="dxa"/>
            <w:vAlign w:val="bottom"/>
          </w:tcPr>
          <w:p w:rsidR="007E1C8E" w:rsidRPr="004E03C0" w:rsidRDefault="005D0572" w:rsidP="00A02CE2">
            <w:pPr>
              <w:jc w:val="center"/>
              <w:rPr>
                <w:sz w:val="22"/>
                <w:szCs w:val="22"/>
              </w:rPr>
            </w:pPr>
            <w:r w:rsidRPr="004E03C0">
              <w:rPr>
                <w:sz w:val="22"/>
                <w:szCs w:val="22"/>
              </w:rPr>
              <w:t>286</w:t>
            </w:r>
          </w:p>
        </w:tc>
        <w:tc>
          <w:tcPr>
            <w:tcW w:w="1260" w:type="dxa"/>
            <w:vAlign w:val="bottom"/>
          </w:tcPr>
          <w:p w:rsidR="007E1C8E" w:rsidRPr="004E03C0" w:rsidRDefault="005D0572" w:rsidP="00A02CE2">
            <w:pPr>
              <w:jc w:val="center"/>
              <w:rPr>
                <w:sz w:val="22"/>
                <w:szCs w:val="22"/>
              </w:rPr>
            </w:pPr>
            <w:r w:rsidRPr="004E03C0">
              <w:rPr>
                <w:sz w:val="22"/>
                <w:szCs w:val="22"/>
              </w:rPr>
              <w:t>384</w:t>
            </w:r>
          </w:p>
        </w:tc>
        <w:tc>
          <w:tcPr>
            <w:tcW w:w="1800" w:type="dxa"/>
            <w:vAlign w:val="bottom"/>
          </w:tcPr>
          <w:p w:rsidR="007E1C8E" w:rsidRPr="004E03C0" w:rsidRDefault="0070375C" w:rsidP="00A02CE2">
            <w:pPr>
              <w:jc w:val="center"/>
              <w:rPr>
                <w:sz w:val="22"/>
                <w:szCs w:val="22"/>
              </w:rPr>
            </w:pPr>
            <w:r w:rsidRPr="004E03C0">
              <w:rPr>
                <w:sz w:val="22"/>
                <w:szCs w:val="22"/>
              </w:rPr>
              <w:t>new</w:t>
            </w:r>
          </w:p>
        </w:tc>
      </w:tr>
      <w:tr w:rsidR="00A02CE2" w:rsidRPr="004E03C0" w:rsidTr="00815352">
        <w:tc>
          <w:tcPr>
            <w:tcW w:w="1350" w:type="dxa"/>
            <w:vAlign w:val="bottom"/>
          </w:tcPr>
          <w:p w:rsidR="007E1C8E" w:rsidRPr="004E03C0" w:rsidRDefault="005D0572" w:rsidP="007E7F7A">
            <w:pPr>
              <w:rPr>
                <w:sz w:val="22"/>
                <w:szCs w:val="22"/>
              </w:rPr>
            </w:pPr>
            <w:r w:rsidRPr="004E03C0">
              <w:rPr>
                <w:sz w:val="22"/>
                <w:szCs w:val="22"/>
              </w:rPr>
              <w:t>Generator 2</w:t>
            </w:r>
          </w:p>
        </w:tc>
        <w:tc>
          <w:tcPr>
            <w:tcW w:w="1440" w:type="dxa"/>
            <w:vAlign w:val="bottom"/>
          </w:tcPr>
          <w:p w:rsidR="007E1C8E" w:rsidRPr="004E03C0" w:rsidRDefault="005D0572" w:rsidP="00EF547F">
            <w:pPr>
              <w:jc w:val="center"/>
              <w:rPr>
                <w:sz w:val="22"/>
                <w:szCs w:val="22"/>
              </w:rPr>
            </w:pPr>
            <w:r w:rsidRPr="004E03C0">
              <w:rPr>
                <w:sz w:val="22"/>
                <w:szCs w:val="22"/>
              </w:rPr>
              <w:t>Non-</w:t>
            </w:r>
            <w:r w:rsidR="00EF547F" w:rsidRPr="004E03C0">
              <w:rPr>
                <w:sz w:val="22"/>
                <w:szCs w:val="22"/>
              </w:rPr>
              <w:t>road</w:t>
            </w:r>
          </w:p>
        </w:tc>
        <w:tc>
          <w:tcPr>
            <w:tcW w:w="1440" w:type="dxa"/>
            <w:vAlign w:val="bottom"/>
          </w:tcPr>
          <w:p w:rsidR="007E1C8E" w:rsidRPr="004E03C0" w:rsidRDefault="00A02CE2" w:rsidP="00A02CE2">
            <w:pPr>
              <w:jc w:val="center"/>
              <w:rPr>
                <w:sz w:val="22"/>
                <w:szCs w:val="22"/>
              </w:rPr>
            </w:pPr>
            <w:r w:rsidRPr="004E03C0">
              <w:rPr>
                <w:sz w:val="22"/>
                <w:szCs w:val="22"/>
              </w:rPr>
              <w:t>5.2</w:t>
            </w:r>
          </w:p>
        </w:tc>
        <w:tc>
          <w:tcPr>
            <w:tcW w:w="1350" w:type="dxa"/>
            <w:vAlign w:val="bottom"/>
          </w:tcPr>
          <w:p w:rsidR="007E1C8E" w:rsidRPr="004E03C0" w:rsidRDefault="00A02CE2" w:rsidP="00A02CE2">
            <w:pPr>
              <w:jc w:val="center"/>
              <w:rPr>
                <w:sz w:val="22"/>
                <w:szCs w:val="22"/>
              </w:rPr>
            </w:pPr>
            <w:r w:rsidRPr="004E03C0">
              <w:rPr>
                <w:sz w:val="22"/>
                <w:szCs w:val="22"/>
              </w:rPr>
              <w:t>Diesel</w:t>
            </w:r>
          </w:p>
        </w:tc>
        <w:tc>
          <w:tcPr>
            <w:tcW w:w="810" w:type="dxa"/>
            <w:vAlign w:val="bottom"/>
          </w:tcPr>
          <w:p w:rsidR="007E1C8E" w:rsidRPr="004E03C0" w:rsidRDefault="00A02CE2" w:rsidP="00A02CE2">
            <w:pPr>
              <w:jc w:val="center"/>
              <w:rPr>
                <w:sz w:val="22"/>
                <w:szCs w:val="22"/>
              </w:rPr>
            </w:pPr>
            <w:r w:rsidRPr="004E03C0">
              <w:rPr>
                <w:sz w:val="22"/>
                <w:szCs w:val="22"/>
              </w:rPr>
              <w:t>554</w:t>
            </w:r>
          </w:p>
        </w:tc>
        <w:tc>
          <w:tcPr>
            <w:tcW w:w="1260" w:type="dxa"/>
            <w:vAlign w:val="bottom"/>
          </w:tcPr>
          <w:p w:rsidR="007E1C8E" w:rsidRPr="004E03C0" w:rsidRDefault="00A02CE2" w:rsidP="00A02CE2">
            <w:pPr>
              <w:jc w:val="center"/>
              <w:rPr>
                <w:sz w:val="22"/>
                <w:szCs w:val="22"/>
              </w:rPr>
            </w:pPr>
            <w:r w:rsidRPr="004E03C0">
              <w:rPr>
                <w:sz w:val="22"/>
                <w:szCs w:val="22"/>
              </w:rPr>
              <w:t>783</w:t>
            </w:r>
          </w:p>
        </w:tc>
        <w:tc>
          <w:tcPr>
            <w:tcW w:w="1800" w:type="dxa"/>
            <w:vAlign w:val="bottom"/>
          </w:tcPr>
          <w:p w:rsidR="007E1C8E" w:rsidRPr="004E03C0" w:rsidRDefault="0070375C" w:rsidP="00A02CE2">
            <w:pPr>
              <w:jc w:val="center"/>
              <w:rPr>
                <w:sz w:val="22"/>
                <w:szCs w:val="22"/>
              </w:rPr>
            </w:pPr>
            <w:r w:rsidRPr="004E03C0">
              <w:rPr>
                <w:sz w:val="22"/>
                <w:szCs w:val="22"/>
              </w:rPr>
              <w:t>new</w:t>
            </w:r>
          </w:p>
        </w:tc>
      </w:tr>
    </w:tbl>
    <w:p w:rsidR="0070375C" w:rsidRPr="004E03C0" w:rsidRDefault="0070375C" w:rsidP="0070375C">
      <w:pPr>
        <w:spacing w:after="240"/>
        <w:rPr>
          <w:sz w:val="22"/>
          <w:szCs w:val="22"/>
        </w:rPr>
      </w:pPr>
      <w:r w:rsidRPr="004E03C0">
        <w:rPr>
          <w:sz w:val="22"/>
          <w:szCs w:val="22"/>
        </w:rPr>
        <w:t xml:space="preserve">[Application No. </w:t>
      </w:r>
      <w:r w:rsidR="002B43EA" w:rsidRPr="004E03C0">
        <w:rPr>
          <w:sz w:val="22"/>
          <w:szCs w:val="22"/>
        </w:rPr>
        <w:t>7775859</w:t>
      </w:r>
      <w:r w:rsidRPr="004E03C0">
        <w:rPr>
          <w:sz w:val="22"/>
          <w:szCs w:val="22"/>
        </w:rPr>
        <w:t>-001-AC]</w:t>
      </w:r>
    </w:p>
    <w:p w:rsidR="007E1C8E" w:rsidRPr="004E03C0" w:rsidRDefault="007E1C8E" w:rsidP="00350C75">
      <w:pPr>
        <w:spacing w:before="240" w:after="240"/>
        <w:rPr>
          <w:b/>
          <w:sz w:val="22"/>
          <w:szCs w:val="22"/>
          <w:u w:val="single"/>
        </w:rPr>
      </w:pPr>
      <w:r w:rsidRPr="004E03C0">
        <w:rPr>
          <w:b/>
          <w:sz w:val="22"/>
          <w:szCs w:val="22"/>
          <w:u w:val="single"/>
        </w:rPr>
        <w:t>Essential Potential to Emit (PTE) Parameters</w:t>
      </w:r>
    </w:p>
    <w:p w:rsidR="00A04384" w:rsidRPr="00AA7BDB" w:rsidRDefault="00A04384" w:rsidP="00FC4ECB">
      <w:pPr>
        <w:numPr>
          <w:ilvl w:val="0"/>
          <w:numId w:val="23"/>
        </w:numPr>
        <w:spacing w:after="240"/>
        <w:ind w:left="360"/>
        <w:rPr>
          <w:sz w:val="22"/>
          <w:szCs w:val="22"/>
        </w:rPr>
      </w:pPr>
      <w:r w:rsidRPr="00D86073">
        <w:rPr>
          <w:sz w:val="22"/>
          <w:szCs w:val="22"/>
          <w:u w:val="single"/>
        </w:rPr>
        <w:t>Fuel Types and Usage</w:t>
      </w:r>
      <w:r w:rsidRPr="00D86073">
        <w:rPr>
          <w:sz w:val="22"/>
          <w:szCs w:val="22"/>
        </w:rPr>
        <w:t>.  The total combined amount of fuel oil consumed by</w:t>
      </w:r>
      <w:r w:rsidR="009E3F8E" w:rsidRPr="00D86073">
        <w:rPr>
          <w:sz w:val="22"/>
          <w:szCs w:val="22"/>
        </w:rPr>
        <w:t xml:space="preserve"> these generator engines, the asphalt plant, the portable RAP crusher</w:t>
      </w:r>
      <w:r w:rsidRPr="00D86073">
        <w:rPr>
          <w:sz w:val="22"/>
          <w:szCs w:val="22"/>
        </w:rPr>
        <w:t>, and other stationary oil burning equipment, shall not exceed 730,000 gallons in any consecutive 12-month period.  The facility may not use fuel oil that has a sulfur content of more than 0.5% by weight.</w:t>
      </w:r>
      <w:r w:rsidR="00D95B85" w:rsidRPr="00D86073">
        <w:rPr>
          <w:sz w:val="22"/>
          <w:szCs w:val="22"/>
        </w:rPr>
        <w:t xml:space="preserve">  </w:t>
      </w:r>
      <w:r w:rsidR="00AF79E9" w:rsidRPr="00D86073">
        <w:rPr>
          <w:sz w:val="22"/>
          <w:szCs w:val="22"/>
        </w:rPr>
        <w:t>[Rule</w:t>
      </w:r>
      <w:r w:rsidR="009E3F8E" w:rsidRPr="00D86073">
        <w:rPr>
          <w:sz w:val="22"/>
          <w:szCs w:val="22"/>
        </w:rPr>
        <w:t>s</w:t>
      </w:r>
      <w:r w:rsidR="00AF79E9" w:rsidRPr="00D86073">
        <w:rPr>
          <w:sz w:val="22"/>
          <w:szCs w:val="22"/>
        </w:rPr>
        <w:t xml:space="preserve"> </w:t>
      </w:r>
      <w:r w:rsidR="009E3F8E" w:rsidRPr="00D86073">
        <w:rPr>
          <w:sz w:val="22"/>
          <w:szCs w:val="22"/>
        </w:rPr>
        <w:t xml:space="preserve">62-4.070(3), </w:t>
      </w:r>
      <w:r w:rsidR="00AF79E9" w:rsidRPr="00D86073">
        <w:rPr>
          <w:sz w:val="22"/>
          <w:szCs w:val="22"/>
        </w:rPr>
        <w:t>62-210.200(PTE), F.A.</w:t>
      </w:r>
      <w:r w:rsidR="00AF79E9" w:rsidRPr="00AA7BDB">
        <w:rPr>
          <w:sz w:val="22"/>
          <w:szCs w:val="22"/>
        </w:rPr>
        <w:t>C.</w:t>
      </w:r>
      <w:r w:rsidR="009E3F8E" w:rsidRPr="00AA7BDB">
        <w:rPr>
          <w:sz w:val="22"/>
          <w:szCs w:val="22"/>
        </w:rPr>
        <w:t xml:space="preserve">; </w:t>
      </w:r>
      <w:r w:rsidR="00D86073" w:rsidRPr="00AA7BDB">
        <w:rPr>
          <w:sz w:val="22"/>
          <w:szCs w:val="22"/>
        </w:rPr>
        <w:t xml:space="preserve">and requested by applicant in </w:t>
      </w:r>
      <w:r w:rsidR="009E3F8E" w:rsidRPr="00AA7BDB">
        <w:rPr>
          <w:sz w:val="22"/>
          <w:szCs w:val="22"/>
        </w:rPr>
        <w:t xml:space="preserve">Application No. </w:t>
      </w:r>
      <w:r w:rsidR="002B43EA" w:rsidRPr="00AA7BDB">
        <w:rPr>
          <w:sz w:val="22"/>
          <w:szCs w:val="22"/>
        </w:rPr>
        <w:t>7775859</w:t>
      </w:r>
      <w:r w:rsidR="009E3F8E" w:rsidRPr="00AA7BDB">
        <w:rPr>
          <w:sz w:val="22"/>
          <w:szCs w:val="22"/>
        </w:rPr>
        <w:t>-001-AC</w:t>
      </w:r>
      <w:r w:rsidRPr="00AA7BDB">
        <w:rPr>
          <w:sz w:val="22"/>
          <w:szCs w:val="22"/>
        </w:rPr>
        <w:t>]</w:t>
      </w:r>
    </w:p>
    <w:p w:rsidR="007E1C8E" w:rsidRPr="004E03C0" w:rsidRDefault="007E1C8E" w:rsidP="0021551E">
      <w:pPr>
        <w:spacing w:after="240"/>
        <w:rPr>
          <w:b/>
          <w:sz w:val="22"/>
          <w:szCs w:val="22"/>
          <w:u w:val="single"/>
        </w:rPr>
      </w:pPr>
      <w:r w:rsidRPr="004E03C0">
        <w:rPr>
          <w:b/>
          <w:sz w:val="22"/>
          <w:szCs w:val="22"/>
          <w:u w:val="single"/>
        </w:rPr>
        <w:t>Records and Reports</w:t>
      </w:r>
    </w:p>
    <w:p w:rsidR="00ED621B" w:rsidRPr="004E03C0" w:rsidRDefault="00D95B85" w:rsidP="00FC4ECB">
      <w:pPr>
        <w:pStyle w:val="ListParagraph"/>
        <w:numPr>
          <w:ilvl w:val="0"/>
          <w:numId w:val="23"/>
        </w:numPr>
        <w:spacing w:after="120"/>
        <w:ind w:left="360"/>
        <w:rPr>
          <w:sz w:val="22"/>
          <w:szCs w:val="22"/>
        </w:rPr>
      </w:pPr>
      <w:r w:rsidRPr="004E03C0">
        <w:rPr>
          <w:sz w:val="22"/>
          <w:szCs w:val="22"/>
          <w:u w:val="single"/>
        </w:rPr>
        <w:t>Engine</w:t>
      </w:r>
      <w:r w:rsidR="007E1C8E" w:rsidRPr="004E03C0">
        <w:rPr>
          <w:sz w:val="22"/>
          <w:szCs w:val="22"/>
          <w:u w:val="single"/>
        </w:rPr>
        <w:t xml:space="preserve"> Operation Records</w:t>
      </w:r>
      <w:r w:rsidR="007E1C8E" w:rsidRPr="004E03C0">
        <w:rPr>
          <w:sz w:val="22"/>
          <w:szCs w:val="22"/>
        </w:rPr>
        <w:t xml:space="preserve">.  </w:t>
      </w:r>
      <w:r w:rsidR="00ED621B" w:rsidRPr="004E03C0">
        <w:rPr>
          <w:sz w:val="22"/>
          <w:szCs w:val="22"/>
        </w:rPr>
        <w:t>In order to document compliance for these generator engines, the Permittee shall record the</w:t>
      </w:r>
      <w:r w:rsidRPr="004E03C0">
        <w:rPr>
          <w:sz w:val="22"/>
          <w:szCs w:val="22"/>
        </w:rPr>
        <w:t xml:space="preserve"> following while these generator engines</w:t>
      </w:r>
      <w:r w:rsidR="00ED621B" w:rsidRPr="004E03C0">
        <w:rPr>
          <w:sz w:val="22"/>
          <w:szCs w:val="22"/>
        </w:rPr>
        <w:t xml:space="preserve"> are on site:</w:t>
      </w:r>
    </w:p>
    <w:p w:rsidR="00ED621B" w:rsidRPr="004E03C0" w:rsidRDefault="00D95B85" w:rsidP="00FC4ECB">
      <w:pPr>
        <w:numPr>
          <w:ilvl w:val="1"/>
          <w:numId w:val="21"/>
        </w:numPr>
        <w:ind w:left="720"/>
        <w:rPr>
          <w:sz w:val="22"/>
          <w:szCs w:val="22"/>
        </w:rPr>
      </w:pPr>
      <w:r w:rsidRPr="004E03C0">
        <w:rPr>
          <w:sz w:val="22"/>
          <w:szCs w:val="22"/>
        </w:rPr>
        <w:t>Engine</w:t>
      </w:r>
      <w:r w:rsidR="00ED621B" w:rsidRPr="004E03C0">
        <w:rPr>
          <w:sz w:val="22"/>
          <w:szCs w:val="22"/>
        </w:rPr>
        <w:t xml:space="preserve"> manufacturer, </w:t>
      </w:r>
      <w:r w:rsidR="008C5DF6" w:rsidRPr="004E03C0">
        <w:rPr>
          <w:sz w:val="22"/>
          <w:szCs w:val="22"/>
        </w:rPr>
        <w:t xml:space="preserve">serial number, </w:t>
      </w:r>
      <w:r w:rsidR="00ED621B" w:rsidRPr="004E03C0">
        <w:rPr>
          <w:sz w:val="22"/>
          <w:szCs w:val="22"/>
        </w:rPr>
        <w:t xml:space="preserve">model year, fuel type, engine horsepower, generator output, and any other identifying information so each generator </w:t>
      </w:r>
      <w:r w:rsidRPr="004E03C0">
        <w:rPr>
          <w:sz w:val="22"/>
          <w:szCs w:val="22"/>
        </w:rPr>
        <w:t xml:space="preserve">engine </w:t>
      </w:r>
      <w:r w:rsidR="00ED621B" w:rsidRPr="004E03C0">
        <w:rPr>
          <w:sz w:val="22"/>
          <w:szCs w:val="22"/>
        </w:rPr>
        <w:t>can be clearly dist</w:t>
      </w:r>
      <w:r w:rsidRPr="004E03C0">
        <w:rPr>
          <w:sz w:val="22"/>
          <w:szCs w:val="22"/>
        </w:rPr>
        <w:t>inguished from another engine</w:t>
      </w:r>
      <w:r w:rsidR="00ED621B" w:rsidRPr="004E03C0">
        <w:rPr>
          <w:sz w:val="22"/>
          <w:szCs w:val="22"/>
        </w:rPr>
        <w:t>;</w:t>
      </w:r>
    </w:p>
    <w:p w:rsidR="00ED621B" w:rsidRPr="004E03C0" w:rsidRDefault="00ED621B" w:rsidP="00FC4ECB">
      <w:pPr>
        <w:numPr>
          <w:ilvl w:val="1"/>
          <w:numId w:val="21"/>
        </w:numPr>
        <w:ind w:left="720"/>
        <w:rPr>
          <w:sz w:val="22"/>
          <w:szCs w:val="22"/>
        </w:rPr>
      </w:pPr>
      <w:r w:rsidRPr="004E03C0">
        <w:rPr>
          <w:sz w:val="22"/>
          <w:szCs w:val="22"/>
        </w:rPr>
        <w:t>Date brought on site, date removed from site;</w:t>
      </w:r>
    </w:p>
    <w:p w:rsidR="00ED621B" w:rsidRPr="004E03C0" w:rsidRDefault="00ED621B" w:rsidP="00FC4ECB">
      <w:pPr>
        <w:numPr>
          <w:ilvl w:val="1"/>
          <w:numId w:val="21"/>
        </w:numPr>
        <w:ind w:left="720"/>
        <w:rPr>
          <w:sz w:val="22"/>
          <w:szCs w:val="22"/>
        </w:rPr>
      </w:pPr>
      <w:r w:rsidRPr="004E03C0">
        <w:rPr>
          <w:sz w:val="22"/>
          <w:szCs w:val="22"/>
        </w:rPr>
        <w:t xml:space="preserve">Hours of operation: per day*, per month and </w:t>
      </w:r>
      <w:r w:rsidR="004C4BE0" w:rsidRPr="004E03C0">
        <w:rPr>
          <w:sz w:val="22"/>
          <w:szCs w:val="22"/>
        </w:rPr>
        <w:t>per rolling 12-month total.</w:t>
      </w:r>
    </w:p>
    <w:p w:rsidR="00ED621B" w:rsidRPr="004E03C0" w:rsidRDefault="00ED621B" w:rsidP="00ED621B">
      <w:pPr>
        <w:spacing w:after="240"/>
        <w:ind w:left="1080" w:hanging="180"/>
        <w:rPr>
          <w:sz w:val="22"/>
          <w:szCs w:val="22"/>
        </w:rPr>
      </w:pPr>
      <w:r w:rsidRPr="004E03C0">
        <w:rPr>
          <w:sz w:val="22"/>
          <w:szCs w:val="22"/>
        </w:rPr>
        <w:t>* If the generator engines have run-time hour meters, it is acceptable to log, on the last day of each month, the run hours reading and not have a daily hour’s entry in the log.</w:t>
      </w:r>
    </w:p>
    <w:p w:rsidR="00ED621B" w:rsidRPr="004E03C0" w:rsidRDefault="00ED621B" w:rsidP="00ED621B">
      <w:pPr>
        <w:ind w:left="360"/>
        <w:rPr>
          <w:sz w:val="22"/>
          <w:szCs w:val="22"/>
        </w:rPr>
      </w:pPr>
      <w:r w:rsidRPr="004E03C0">
        <w:rPr>
          <w:sz w:val="22"/>
          <w:szCs w:val="22"/>
        </w:rPr>
        <w:t>This information shall be available no later than the last working day of the month following the end of each calendar month and shall be made available for inspection upon request by the Department.</w:t>
      </w:r>
    </w:p>
    <w:p w:rsidR="007E1C8E" w:rsidRPr="004E03C0" w:rsidRDefault="00ED621B" w:rsidP="004C4BE0">
      <w:pPr>
        <w:spacing w:after="240"/>
        <w:ind w:left="360"/>
        <w:rPr>
          <w:sz w:val="22"/>
          <w:szCs w:val="22"/>
        </w:rPr>
      </w:pPr>
      <w:r w:rsidRPr="004E03C0">
        <w:rPr>
          <w:sz w:val="22"/>
          <w:szCs w:val="22"/>
        </w:rPr>
        <w:t>[Rule</w:t>
      </w:r>
      <w:r w:rsidR="008C5DF6" w:rsidRPr="004E03C0">
        <w:rPr>
          <w:sz w:val="22"/>
          <w:szCs w:val="22"/>
        </w:rPr>
        <w:t>s</w:t>
      </w:r>
      <w:r w:rsidRPr="004E03C0">
        <w:rPr>
          <w:sz w:val="22"/>
          <w:szCs w:val="22"/>
        </w:rPr>
        <w:t xml:space="preserve"> 62-4.070(3)</w:t>
      </w:r>
      <w:r w:rsidR="008C5DF6" w:rsidRPr="004E03C0">
        <w:rPr>
          <w:sz w:val="22"/>
          <w:szCs w:val="22"/>
        </w:rPr>
        <w:t xml:space="preserve"> and 62-210.200(PTE),</w:t>
      </w:r>
      <w:r w:rsidRPr="004E03C0">
        <w:rPr>
          <w:sz w:val="22"/>
          <w:szCs w:val="22"/>
        </w:rPr>
        <w:t xml:space="preserve"> F.A.C.]</w:t>
      </w:r>
    </w:p>
    <w:p w:rsidR="00406CA9" w:rsidRDefault="00406CA9" w:rsidP="00FC4ECB">
      <w:pPr>
        <w:pStyle w:val="ListParagraph"/>
        <w:numPr>
          <w:ilvl w:val="0"/>
          <w:numId w:val="23"/>
        </w:numPr>
        <w:ind w:left="360"/>
        <w:rPr>
          <w:sz w:val="22"/>
          <w:szCs w:val="22"/>
        </w:rPr>
      </w:pPr>
      <w:r w:rsidRPr="00406CA9">
        <w:rPr>
          <w:sz w:val="22"/>
          <w:szCs w:val="22"/>
        </w:rPr>
        <w:lastRenderedPageBreak/>
        <w:t>The Permittee shall maintain records to document the monthly and the 12-month rolling totals of gallons of fuel oil consumed by the asphalt plant, including the dryer burner, hot oil heater, portable RAP crusher engine, diesel powered generator engines, and any other stationary oil burning equipment.</w:t>
      </w:r>
    </w:p>
    <w:p w:rsidR="00406CA9" w:rsidRPr="005805B0" w:rsidRDefault="00406CA9" w:rsidP="00406CA9">
      <w:pPr>
        <w:pStyle w:val="ListParagraph"/>
        <w:ind w:left="360"/>
        <w:rPr>
          <w:sz w:val="22"/>
          <w:szCs w:val="22"/>
        </w:rPr>
      </w:pPr>
      <w:r w:rsidRPr="005805B0">
        <w:rPr>
          <w:sz w:val="22"/>
          <w:szCs w:val="22"/>
        </w:rPr>
        <w:t>[Rules 62-4.070</w:t>
      </w:r>
      <w:r w:rsidR="000471AD" w:rsidRPr="005805B0">
        <w:rPr>
          <w:sz w:val="22"/>
          <w:szCs w:val="22"/>
        </w:rPr>
        <w:t>(3)</w:t>
      </w:r>
      <w:r w:rsidRPr="005805B0">
        <w:rPr>
          <w:sz w:val="22"/>
          <w:szCs w:val="22"/>
        </w:rPr>
        <w:t>, F.A.C. and Application No. 7775859-001-AC]</w:t>
      </w:r>
    </w:p>
    <w:p w:rsidR="00406CA9" w:rsidRPr="005805B0" w:rsidRDefault="00406CA9" w:rsidP="00406CA9">
      <w:pPr>
        <w:pStyle w:val="ListParagraph"/>
        <w:spacing w:after="240"/>
        <w:ind w:left="360"/>
        <w:rPr>
          <w:sz w:val="22"/>
          <w:szCs w:val="22"/>
        </w:rPr>
      </w:pPr>
    </w:p>
    <w:p w:rsidR="00406CA9" w:rsidRDefault="00406CA9" w:rsidP="00FC4ECB">
      <w:pPr>
        <w:pStyle w:val="ListParagraph"/>
        <w:numPr>
          <w:ilvl w:val="0"/>
          <w:numId w:val="23"/>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ind w:left="360"/>
        <w:rPr>
          <w:sz w:val="22"/>
        </w:rPr>
      </w:pPr>
      <w:r w:rsidRPr="005805B0">
        <w:rPr>
          <w:sz w:val="22"/>
          <w:szCs w:val="22"/>
        </w:rPr>
        <w:t xml:space="preserve">The </w:t>
      </w:r>
      <w:r w:rsidRPr="005805B0">
        <w:rPr>
          <w:sz w:val="22"/>
        </w:rPr>
        <w:t xml:space="preserve">Permittee shall maintain records of fuel supplier certifications for each shipment of </w:t>
      </w:r>
      <w:r w:rsidR="00B662ED" w:rsidRPr="005805B0">
        <w:rPr>
          <w:sz w:val="22"/>
        </w:rPr>
        <w:t>fuel oil</w:t>
      </w:r>
      <w:r w:rsidRPr="005805B0">
        <w:rPr>
          <w:sz w:val="22"/>
        </w:rPr>
        <w:t xml:space="preserve"> received.  The fuel </w:t>
      </w:r>
      <w:r w:rsidR="00B662ED" w:rsidRPr="005805B0">
        <w:rPr>
          <w:sz w:val="22"/>
        </w:rPr>
        <w:t xml:space="preserve">oil </w:t>
      </w:r>
      <w:r w:rsidRPr="005805B0">
        <w:rPr>
          <w:sz w:val="22"/>
        </w:rPr>
        <w:t>supplier certification shall include the following information:</w:t>
      </w:r>
    </w:p>
    <w:p w:rsidR="00B05AFB" w:rsidRPr="005805B0" w:rsidRDefault="00B05AFB" w:rsidP="00FC4ECB">
      <w:pPr>
        <w:numPr>
          <w:ilvl w:val="0"/>
          <w:numId w:val="25"/>
        </w:numPr>
        <w:tabs>
          <w:tab w:val="left" w:pos="-1440"/>
          <w:tab w:val="left" w:pos="-720"/>
        </w:tabs>
        <w:suppressAutoHyphens/>
        <w:ind w:left="1080"/>
        <w:rPr>
          <w:sz w:val="22"/>
        </w:rPr>
      </w:pPr>
      <w:r w:rsidRPr="005805B0">
        <w:rPr>
          <w:sz w:val="22"/>
        </w:rPr>
        <w:t>The name of the supplier;</w:t>
      </w:r>
    </w:p>
    <w:p w:rsidR="00B05AFB" w:rsidRPr="005805B0" w:rsidRDefault="00B05AFB" w:rsidP="00FC4ECB">
      <w:pPr>
        <w:numPr>
          <w:ilvl w:val="0"/>
          <w:numId w:val="25"/>
        </w:numPr>
        <w:tabs>
          <w:tab w:val="left" w:pos="-1440"/>
          <w:tab w:val="left" w:pos="-720"/>
        </w:tabs>
        <w:suppressAutoHyphens/>
        <w:ind w:left="1080"/>
        <w:rPr>
          <w:sz w:val="22"/>
        </w:rPr>
      </w:pPr>
      <w:r w:rsidRPr="005805B0">
        <w:rPr>
          <w:sz w:val="22"/>
        </w:rPr>
        <w:t>A statement from the supplier that the fuel oil complies with the diesel fuel maximum sulfur content specification.</w:t>
      </w:r>
    </w:p>
    <w:p w:rsidR="00B05AFB" w:rsidRPr="005805B0" w:rsidRDefault="00B05AFB" w:rsidP="00B05AF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Pr>
          <w:sz w:val="22"/>
        </w:rPr>
      </w:pPr>
      <w:r w:rsidRPr="005805B0">
        <w:rPr>
          <w:sz w:val="22"/>
        </w:rPr>
        <w:t xml:space="preserve">These records shall be maintained by the facility for a minimum of five years following the date of such record.  </w:t>
      </w:r>
      <w:r w:rsidRPr="005805B0">
        <w:rPr>
          <w:sz w:val="22"/>
          <w:szCs w:val="22"/>
        </w:rPr>
        <w:t>[Rule</w:t>
      </w:r>
      <w:r w:rsidRPr="005805B0">
        <w:rPr>
          <w:strike/>
          <w:sz w:val="22"/>
          <w:szCs w:val="22"/>
        </w:rPr>
        <w:t>s</w:t>
      </w:r>
      <w:r w:rsidRPr="005805B0">
        <w:rPr>
          <w:sz w:val="22"/>
          <w:szCs w:val="22"/>
        </w:rPr>
        <w:t xml:space="preserve"> 62-4.070(3), F.A.C. and Application No. 7775859-001-AC]</w:t>
      </w:r>
    </w:p>
    <w:p w:rsidR="00B05AFB" w:rsidRPr="00B05AFB" w:rsidRDefault="00B05AFB" w:rsidP="00B05AF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rPr>
          <w:b/>
          <w:sz w:val="22"/>
        </w:rPr>
      </w:pPr>
      <w:r w:rsidRPr="00B05AFB">
        <w:rPr>
          <w:b/>
          <w:sz w:val="22"/>
          <w:u w:val="single"/>
        </w:rPr>
        <w:t>Additional NSPS and NESHAP Requirements</w:t>
      </w:r>
      <w:r w:rsidRPr="00B05AFB">
        <w:rPr>
          <w:b/>
          <w:sz w:val="22"/>
        </w:rPr>
        <w:t xml:space="preserve"> </w:t>
      </w:r>
    </w:p>
    <w:p w:rsidR="00B545EA" w:rsidRPr="001C5957" w:rsidRDefault="00447496" w:rsidP="00FC4ECB">
      <w:pPr>
        <w:pStyle w:val="ListParagraph"/>
        <w:numPr>
          <w:ilvl w:val="0"/>
          <w:numId w:val="23"/>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120"/>
        <w:ind w:left="360"/>
        <w:rPr>
          <w:sz w:val="22"/>
          <w:szCs w:val="22"/>
        </w:rPr>
      </w:pPr>
      <w:r w:rsidRPr="001C5957">
        <w:rPr>
          <w:sz w:val="22"/>
          <w:szCs w:val="22"/>
        </w:rPr>
        <w:t>If any engine at the facility becomes subject to 40 CFR 60 Subpart IIII, 40 CFR 60 Subpart JJJJ, or 40 CFR 63 Subpart ZZZZ, the affected engine(s) shall comply with all the limitations and requirements of that Subpart.</w:t>
      </w:r>
      <w:r w:rsidR="00B545EA" w:rsidRPr="001C5957">
        <w:rPr>
          <w:sz w:val="22"/>
          <w:szCs w:val="22"/>
        </w:rPr>
        <w:t xml:space="preserve">  </w:t>
      </w:r>
      <w:r w:rsidRPr="001C5957">
        <w:rPr>
          <w:sz w:val="22"/>
          <w:szCs w:val="22"/>
        </w:rPr>
        <w:t>The permittee shall apply for a construction permit to incorporate applicable portions of the federal regulations into the facility’s permit.</w:t>
      </w:r>
      <w:r w:rsidR="002752DB" w:rsidRPr="001C5957">
        <w:rPr>
          <w:sz w:val="22"/>
          <w:szCs w:val="22"/>
        </w:rPr>
        <w:t xml:space="preserve">  </w:t>
      </w:r>
      <w:r w:rsidRPr="001C5957">
        <w:rPr>
          <w:sz w:val="22"/>
          <w:szCs w:val="22"/>
        </w:rPr>
        <w:t>[Rules 62-4.070(3), 62-210.300(3)(a)35., 62-204.800</w:t>
      </w:r>
      <w:r w:rsidR="00B545EA" w:rsidRPr="001C5957">
        <w:rPr>
          <w:sz w:val="22"/>
          <w:szCs w:val="22"/>
        </w:rPr>
        <w:t>(9) &amp; (11)</w:t>
      </w:r>
      <w:r w:rsidRPr="001C5957">
        <w:rPr>
          <w:sz w:val="22"/>
          <w:szCs w:val="22"/>
        </w:rPr>
        <w:t>, F.A.C.</w:t>
      </w:r>
      <w:r w:rsidR="00B545EA" w:rsidRPr="001C5957">
        <w:rPr>
          <w:sz w:val="22"/>
          <w:szCs w:val="22"/>
        </w:rPr>
        <w:t>]</w:t>
      </w:r>
    </w:p>
    <w:p w:rsidR="00447496" w:rsidRPr="001C5957" w:rsidRDefault="00B545EA" w:rsidP="00B545EA">
      <w:pPr>
        <w:ind w:left="360"/>
        <w:rPr>
          <w:i/>
          <w:sz w:val="22"/>
          <w:szCs w:val="22"/>
        </w:rPr>
      </w:pPr>
      <w:r w:rsidRPr="001C5957">
        <w:rPr>
          <w:i/>
          <w:sz w:val="22"/>
          <w:szCs w:val="22"/>
        </w:rPr>
        <w:t xml:space="preserve">{Permitting Note: The engine in a portable unit, such as a portable RICE powered generator, is not considered a </w:t>
      </w:r>
      <w:r w:rsidRPr="001C5957">
        <w:rPr>
          <w:i/>
          <w:sz w:val="22"/>
          <w:szCs w:val="22"/>
          <w:u w:val="single"/>
        </w:rPr>
        <w:t>stationary</w:t>
      </w:r>
      <w:r w:rsidRPr="001C5957">
        <w:rPr>
          <w:i/>
          <w:sz w:val="22"/>
          <w:szCs w:val="22"/>
        </w:rPr>
        <w:t xml:space="preserve"> engine unless the portable unit stays in the same location at the facility for more than 12 consecutive months.  See 40 CFR 60.4200(a</w:t>
      </w:r>
      <w:proofErr w:type="gramStart"/>
      <w:r w:rsidRPr="001C5957">
        <w:rPr>
          <w:i/>
          <w:sz w:val="22"/>
          <w:szCs w:val="22"/>
        </w:rPr>
        <w:t>)(</w:t>
      </w:r>
      <w:proofErr w:type="gramEnd"/>
      <w:r w:rsidRPr="001C5957">
        <w:rPr>
          <w:i/>
          <w:sz w:val="22"/>
          <w:szCs w:val="22"/>
        </w:rPr>
        <w:t>2)</w:t>
      </w:r>
      <w:r w:rsidR="00740936" w:rsidRPr="001C5957">
        <w:rPr>
          <w:i/>
          <w:sz w:val="22"/>
          <w:szCs w:val="22"/>
        </w:rPr>
        <w:t xml:space="preserve"> and </w:t>
      </w:r>
      <w:r w:rsidR="00740936" w:rsidRPr="00BD5A47">
        <w:rPr>
          <w:i/>
          <w:sz w:val="22"/>
          <w:szCs w:val="22"/>
        </w:rPr>
        <w:t xml:space="preserve">40 </w:t>
      </w:r>
      <w:r w:rsidR="001C5957" w:rsidRPr="00BD5A47">
        <w:rPr>
          <w:i/>
          <w:sz w:val="22"/>
          <w:szCs w:val="22"/>
        </w:rPr>
        <w:t xml:space="preserve">CFR </w:t>
      </w:r>
      <w:r w:rsidR="00740936" w:rsidRPr="00BD5A47">
        <w:rPr>
          <w:i/>
          <w:sz w:val="22"/>
          <w:szCs w:val="22"/>
        </w:rPr>
        <w:t>1068.30</w:t>
      </w:r>
      <w:r w:rsidRPr="001C5957">
        <w:rPr>
          <w:i/>
          <w:sz w:val="22"/>
          <w:szCs w:val="22"/>
        </w:rPr>
        <w:t>}</w:t>
      </w:r>
    </w:p>
    <w:p w:rsidR="00FC4ECB" w:rsidRPr="00FC4ECB" w:rsidRDefault="00FC4ECB" w:rsidP="00B545EA">
      <w:pPr>
        <w:ind w:left="360"/>
        <w:rPr>
          <w:color w:val="FF0000"/>
          <w:sz w:val="22"/>
          <w:szCs w:val="22"/>
        </w:rPr>
      </w:pPr>
    </w:p>
    <w:p w:rsidR="00447496" w:rsidRPr="00447496" w:rsidRDefault="00447496" w:rsidP="0098353F">
      <w:pPr>
        <w:rPr>
          <w:color w:val="FF0000"/>
          <w:sz w:val="22"/>
          <w:szCs w:val="22"/>
        </w:rPr>
        <w:sectPr w:rsidR="00447496" w:rsidRPr="00447496" w:rsidSect="00B47C90">
          <w:headerReference w:type="default" r:id="rId39"/>
          <w:pgSz w:w="12240" w:h="15840" w:code="1"/>
          <w:pgMar w:top="1080" w:right="1080" w:bottom="1080" w:left="1080" w:header="720" w:footer="720" w:gutter="0"/>
          <w:paperSrc w:first="15" w:other="15"/>
          <w:cols w:space="720"/>
        </w:sectPr>
      </w:pPr>
    </w:p>
    <w:p w:rsidR="009D56A5" w:rsidRPr="004E03C0" w:rsidRDefault="009D56A5" w:rsidP="00CF3B35">
      <w:pPr>
        <w:spacing w:line="276" w:lineRule="auto"/>
        <w:rPr>
          <w:sz w:val="22"/>
          <w:szCs w:val="22"/>
        </w:rPr>
      </w:pPr>
      <w:r w:rsidRPr="004E03C0">
        <w:rPr>
          <w:sz w:val="22"/>
          <w:szCs w:val="22"/>
        </w:rPr>
        <w:lastRenderedPageBreak/>
        <w:t xml:space="preserve">This section of the permit addresses the following emissions </w:t>
      </w:r>
      <w:r w:rsidR="00CF3B35" w:rsidRPr="004E03C0">
        <w:rPr>
          <w:sz w:val="22"/>
          <w:szCs w:val="22"/>
        </w:rPr>
        <w:t>unit</w:t>
      </w:r>
      <w:r w:rsidRPr="004E03C0">
        <w:rPr>
          <w:sz w:val="22"/>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9D56A5" w:rsidRPr="004E03C0" w:rsidTr="00740936">
        <w:tc>
          <w:tcPr>
            <w:tcW w:w="940" w:type="dxa"/>
          </w:tcPr>
          <w:p w:rsidR="009D56A5" w:rsidRPr="004E03C0" w:rsidRDefault="009D56A5" w:rsidP="009D56A5">
            <w:pPr>
              <w:rPr>
                <w:b/>
                <w:sz w:val="22"/>
                <w:szCs w:val="22"/>
              </w:rPr>
            </w:pPr>
            <w:r w:rsidRPr="004E03C0">
              <w:rPr>
                <w:b/>
                <w:sz w:val="22"/>
                <w:szCs w:val="22"/>
              </w:rPr>
              <w:t>EU No.</w:t>
            </w:r>
          </w:p>
        </w:tc>
        <w:tc>
          <w:tcPr>
            <w:tcW w:w="9214" w:type="dxa"/>
          </w:tcPr>
          <w:p w:rsidR="009D56A5" w:rsidRPr="004E03C0" w:rsidRDefault="009D56A5" w:rsidP="009D56A5">
            <w:pPr>
              <w:rPr>
                <w:sz w:val="22"/>
                <w:szCs w:val="22"/>
              </w:rPr>
            </w:pPr>
            <w:r w:rsidRPr="004E03C0">
              <w:rPr>
                <w:b/>
                <w:sz w:val="22"/>
                <w:szCs w:val="22"/>
              </w:rPr>
              <w:t>Emission Unit Description</w:t>
            </w:r>
          </w:p>
        </w:tc>
      </w:tr>
      <w:tr w:rsidR="009D56A5" w:rsidRPr="004E03C0" w:rsidTr="00740936">
        <w:tc>
          <w:tcPr>
            <w:tcW w:w="940" w:type="dxa"/>
          </w:tcPr>
          <w:p w:rsidR="009D56A5" w:rsidRPr="00AC5E52" w:rsidRDefault="00AC5E52" w:rsidP="009D56A5">
            <w:pPr>
              <w:rPr>
                <w:sz w:val="22"/>
                <w:szCs w:val="22"/>
              </w:rPr>
            </w:pPr>
            <w:r w:rsidRPr="00AC5E52">
              <w:rPr>
                <w:sz w:val="22"/>
                <w:szCs w:val="22"/>
              </w:rPr>
              <w:t>003</w:t>
            </w:r>
          </w:p>
        </w:tc>
        <w:tc>
          <w:tcPr>
            <w:tcW w:w="9214" w:type="dxa"/>
          </w:tcPr>
          <w:p w:rsidR="009D56A5" w:rsidRPr="004E03C0" w:rsidRDefault="00CF3B35" w:rsidP="009D56A5">
            <w:pPr>
              <w:rPr>
                <w:b/>
                <w:sz w:val="22"/>
                <w:szCs w:val="22"/>
              </w:rPr>
            </w:pPr>
            <w:r w:rsidRPr="004E03C0">
              <w:rPr>
                <w:sz w:val="22"/>
                <w:szCs w:val="22"/>
              </w:rPr>
              <w:t>Portable RAP Crushing System</w:t>
            </w:r>
          </w:p>
        </w:tc>
      </w:tr>
    </w:tbl>
    <w:p w:rsidR="009D56A5" w:rsidRPr="004E03C0" w:rsidRDefault="00CF3B35" w:rsidP="00CF3B35">
      <w:pPr>
        <w:spacing w:before="240"/>
        <w:rPr>
          <w:sz w:val="22"/>
          <w:szCs w:val="22"/>
          <w:u w:val="single"/>
        </w:rPr>
      </w:pPr>
      <w:r w:rsidRPr="004E03C0">
        <w:rPr>
          <w:sz w:val="22"/>
          <w:szCs w:val="22"/>
        </w:rPr>
        <w:t>A portable RAP crusher may</w:t>
      </w:r>
      <w:r w:rsidR="009D56A5" w:rsidRPr="004E03C0">
        <w:rPr>
          <w:sz w:val="22"/>
          <w:szCs w:val="22"/>
        </w:rPr>
        <w:t xml:space="preserve"> be brought on site as needed and will operate under its current air general permit issued by the Department.  The portable crusher is subject to New Source Performance</w:t>
      </w:r>
      <w:r w:rsidRPr="004E03C0">
        <w:rPr>
          <w:sz w:val="22"/>
          <w:szCs w:val="22"/>
        </w:rPr>
        <w:t xml:space="preserve"> Standards (NSPS), S</w:t>
      </w:r>
      <w:r w:rsidR="009D56A5" w:rsidRPr="004E03C0">
        <w:rPr>
          <w:sz w:val="22"/>
          <w:szCs w:val="22"/>
        </w:rPr>
        <w:t xml:space="preserve">ubpart OOO—Standards of Performance for Nonmetallic Mineral Processing Plants.  </w:t>
      </w:r>
    </w:p>
    <w:p w:rsidR="009D56A5" w:rsidRPr="004E03C0" w:rsidRDefault="009D56A5" w:rsidP="009D56A5">
      <w:pPr>
        <w:rPr>
          <w:sz w:val="22"/>
          <w:szCs w:val="22"/>
        </w:rPr>
      </w:pPr>
    </w:p>
    <w:p w:rsidR="009D56A5" w:rsidRPr="004E03C0" w:rsidRDefault="009D56A5" w:rsidP="009D56A5">
      <w:pPr>
        <w:rPr>
          <w:sz w:val="22"/>
          <w:szCs w:val="22"/>
        </w:rPr>
      </w:pPr>
      <w:r w:rsidRPr="004E03C0">
        <w:rPr>
          <w:sz w:val="22"/>
          <w:szCs w:val="22"/>
        </w:rPr>
        <w:t>The engine is a non-road engine as defined in 40 CFR §1068.30.  40 CFR 63, Subpart ZZZZ (RICE) and 40 CFR 60, Subpart IIII apply to stationary compression ignition internal combustion engines that are not non-road engines.</w:t>
      </w:r>
      <w:r w:rsidR="00EE013B" w:rsidRPr="005805B0">
        <w:rPr>
          <w:sz w:val="22"/>
          <w:szCs w:val="22"/>
        </w:rPr>
        <w:t xml:space="preserve">  Applicant has represented that the asphalt batch plant will not be at the same location for more than 12 consecutive months.</w:t>
      </w:r>
    </w:p>
    <w:p w:rsidR="009D56A5" w:rsidRPr="004E03C0" w:rsidRDefault="009D56A5" w:rsidP="009D56A5">
      <w:pPr>
        <w:rPr>
          <w:sz w:val="22"/>
          <w:szCs w:val="22"/>
        </w:rPr>
      </w:pPr>
    </w:p>
    <w:p w:rsidR="009D56A5" w:rsidRPr="004E03C0" w:rsidRDefault="009D56A5" w:rsidP="009D56A5">
      <w:pPr>
        <w:rPr>
          <w:sz w:val="22"/>
          <w:szCs w:val="22"/>
        </w:rPr>
      </w:pPr>
      <w:r w:rsidRPr="004E03C0">
        <w:rPr>
          <w:sz w:val="22"/>
          <w:szCs w:val="22"/>
        </w:rPr>
        <w:t>According to Rule 62-210.310(5)(e)5, F.A.C., no nonmetallic mineral processing plant using this air general permit shall perform a task routinely done at the individually permitted facility, such as crushing recycled asphalt pavement (rap) at an asphalt plant, unless operation of the nonmetallic mineral processing plant is authorized by the air construction permit or non-Title V air operation permit, as applicable, for the permitted facility.</w:t>
      </w:r>
    </w:p>
    <w:p w:rsidR="009D56A5" w:rsidRPr="004E03C0" w:rsidRDefault="009D56A5" w:rsidP="009D56A5">
      <w:pPr>
        <w:rPr>
          <w:b/>
          <w:sz w:val="22"/>
          <w:szCs w:val="22"/>
        </w:rPr>
      </w:pPr>
    </w:p>
    <w:p w:rsidR="009D56A5" w:rsidRPr="004E03C0" w:rsidRDefault="009D56A5" w:rsidP="009D56A5">
      <w:pPr>
        <w:rPr>
          <w:sz w:val="22"/>
          <w:szCs w:val="22"/>
        </w:rPr>
      </w:pPr>
      <w:r w:rsidRPr="004E03C0">
        <w:rPr>
          <w:b/>
          <w:sz w:val="22"/>
          <w:szCs w:val="22"/>
        </w:rPr>
        <w:t>The following specific conditions apply to the emissions unit listed above:</w:t>
      </w:r>
    </w:p>
    <w:p w:rsidR="009D56A5" w:rsidRPr="004E03C0" w:rsidRDefault="009D56A5" w:rsidP="009D56A5">
      <w:pPr>
        <w:rPr>
          <w:sz w:val="22"/>
          <w:szCs w:val="22"/>
        </w:rPr>
      </w:pPr>
    </w:p>
    <w:p w:rsidR="00CF3B35" w:rsidRPr="004E03C0" w:rsidRDefault="00CF3B35" w:rsidP="00CF3B35">
      <w:pPr>
        <w:rPr>
          <w:b/>
          <w:sz w:val="22"/>
          <w:szCs w:val="22"/>
          <w:u w:val="single"/>
        </w:rPr>
      </w:pPr>
      <w:r w:rsidRPr="004E03C0">
        <w:rPr>
          <w:b/>
          <w:sz w:val="22"/>
          <w:szCs w:val="22"/>
          <w:u w:val="single"/>
        </w:rPr>
        <w:t>Operating Authorization</w:t>
      </w:r>
    </w:p>
    <w:p w:rsidR="00CF3B35" w:rsidRPr="004E03C0" w:rsidRDefault="00CF3B35" w:rsidP="00CF3B35">
      <w:pPr>
        <w:rPr>
          <w:sz w:val="22"/>
          <w:szCs w:val="22"/>
        </w:rPr>
      </w:pPr>
    </w:p>
    <w:p w:rsidR="00E84F35" w:rsidRPr="004E03C0" w:rsidRDefault="00CF3B35" w:rsidP="00FC4ECB">
      <w:pPr>
        <w:pStyle w:val="ListParagraph"/>
        <w:numPr>
          <w:ilvl w:val="0"/>
          <w:numId w:val="22"/>
        </w:numPr>
        <w:ind w:left="360"/>
        <w:rPr>
          <w:sz w:val="22"/>
          <w:szCs w:val="22"/>
        </w:rPr>
      </w:pPr>
      <w:r w:rsidRPr="004E03C0">
        <w:rPr>
          <w:sz w:val="22"/>
          <w:szCs w:val="22"/>
        </w:rPr>
        <w:t>This facility may operate a nonmetallic mineral processing plant on this site as allowed by its current air general permit and this permit.  The crushing system is subject to its current air general permit.  In case of conflict, this permit shall supersede the air general permit.</w:t>
      </w:r>
    </w:p>
    <w:p w:rsidR="00CF3B35" w:rsidRPr="004E03C0" w:rsidRDefault="00CF3B35" w:rsidP="00E84F35">
      <w:pPr>
        <w:pStyle w:val="ListParagraph"/>
        <w:ind w:left="360"/>
        <w:rPr>
          <w:sz w:val="22"/>
          <w:szCs w:val="22"/>
        </w:rPr>
      </w:pPr>
      <w:r w:rsidRPr="004E03C0">
        <w:rPr>
          <w:sz w:val="22"/>
          <w:szCs w:val="22"/>
        </w:rPr>
        <w:t xml:space="preserve">[Rule 62-210.310(5)(e)5, F.A.C., and Application No. </w:t>
      </w:r>
      <w:r w:rsidR="002B43EA" w:rsidRPr="004E03C0">
        <w:rPr>
          <w:sz w:val="22"/>
          <w:szCs w:val="22"/>
        </w:rPr>
        <w:t>7775859</w:t>
      </w:r>
      <w:r w:rsidRPr="004E03C0">
        <w:rPr>
          <w:sz w:val="22"/>
          <w:szCs w:val="22"/>
        </w:rPr>
        <w:t>-001-AC]</w:t>
      </w:r>
    </w:p>
    <w:p w:rsidR="00CF3B35" w:rsidRPr="004E03C0" w:rsidRDefault="00CF3B35" w:rsidP="009D56A5">
      <w:pPr>
        <w:rPr>
          <w:sz w:val="22"/>
          <w:szCs w:val="22"/>
        </w:rPr>
      </w:pPr>
    </w:p>
    <w:p w:rsidR="009D56A5" w:rsidRPr="004E03C0" w:rsidRDefault="009D56A5" w:rsidP="009D56A5">
      <w:pPr>
        <w:rPr>
          <w:sz w:val="22"/>
          <w:szCs w:val="22"/>
          <w:u w:val="single"/>
        </w:rPr>
      </w:pPr>
      <w:r w:rsidRPr="004E03C0">
        <w:rPr>
          <w:b/>
          <w:sz w:val="22"/>
          <w:szCs w:val="22"/>
          <w:u w:val="single"/>
        </w:rPr>
        <w:t>Essential Potential to Emit (PTE) Parameters</w:t>
      </w:r>
    </w:p>
    <w:p w:rsidR="009D56A5" w:rsidRPr="004E03C0" w:rsidRDefault="009D56A5" w:rsidP="009D56A5">
      <w:pPr>
        <w:rPr>
          <w:sz w:val="22"/>
          <w:szCs w:val="22"/>
        </w:rPr>
      </w:pPr>
    </w:p>
    <w:p w:rsidR="009D56A5" w:rsidRPr="004E03C0" w:rsidRDefault="009D56A5" w:rsidP="00FC4ECB">
      <w:pPr>
        <w:pStyle w:val="ListParagraph"/>
        <w:numPr>
          <w:ilvl w:val="0"/>
          <w:numId w:val="22"/>
        </w:numPr>
        <w:ind w:left="360"/>
        <w:rPr>
          <w:sz w:val="22"/>
          <w:szCs w:val="22"/>
        </w:rPr>
      </w:pPr>
      <w:r w:rsidRPr="004E03C0">
        <w:rPr>
          <w:sz w:val="22"/>
          <w:szCs w:val="22"/>
          <w:u w:val="single"/>
        </w:rPr>
        <w:t>Capacity</w:t>
      </w:r>
      <w:r w:rsidRPr="004E03C0">
        <w:rPr>
          <w:sz w:val="22"/>
          <w:szCs w:val="22"/>
        </w:rPr>
        <w:t>.  The m</w:t>
      </w:r>
      <w:r w:rsidR="00E84F35" w:rsidRPr="004E03C0">
        <w:rPr>
          <w:sz w:val="22"/>
          <w:szCs w:val="22"/>
        </w:rPr>
        <w:t>aximum permitted operating rate</w:t>
      </w:r>
      <w:r w:rsidRPr="004E03C0">
        <w:rPr>
          <w:sz w:val="22"/>
          <w:szCs w:val="22"/>
        </w:rPr>
        <w:t xml:space="preserve"> for the RAP crushing system </w:t>
      </w:r>
      <w:r w:rsidR="00084193" w:rsidRPr="004E03C0">
        <w:rPr>
          <w:sz w:val="22"/>
          <w:szCs w:val="22"/>
        </w:rPr>
        <w:t>is 20</w:t>
      </w:r>
      <w:r w:rsidRPr="004E03C0">
        <w:rPr>
          <w:sz w:val="22"/>
          <w:szCs w:val="22"/>
        </w:rPr>
        <w:t>0,000 tons per consecutive 12 months.  [Rule 62-210.200</w:t>
      </w:r>
      <w:r w:rsidR="00084193" w:rsidRPr="004E03C0">
        <w:rPr>
          <w:sz w:val="22"/>
          <w:szCs w:val="22"/>
        </w:rPr>
        <w:t>(PTE)</w:t>
      </w:r>
      <w:r w:rsidRPr="004E03C0">
        <w:rPr>
          <w:sz w:val="22"/>
          <w:szCs w:val="22"/>
        </w:rPr>
        <w:t xml:space="preserve">, F.A.C., and Application No. </w:t>
      </w:r>
      <w:r w:rsidR="002B43EA" w:rsidRPr="004E03C0">
        <w:rPr>
          <w:sz w:val="22"/>
          <w:szCs w:val="22"/>
        </w:rPr>
        <w:t>7775859</w:t>
      </w:r>
      <w:r w:rsidR="00084193" w:rsidRPr="004E03C0">
        <w:rPr>
          <w:sz w:val="22"/>
          <w:szCs w:val="22"/>
        </w:rPr>
        <w:t>-001</w:t>
      </w:r>
      <w:r w:rsidR="002B43EA" w:rsidRPr="004E03C0">
        <w:rPr>
          <w:sz w:val="22"/>
          <w:szCs w:val="22"/>
        </w:rPr>
        <w:t>-AC</w:t>
      </w:r>
      <w:r w:rsidRPr="004E03C0">
        <w:rPr>
          <w:sz w:val="22"/>
          <w:szCs w:val="22"/>
        </w:rPr>
        <w:t xml:space="preserve">] </w:t>
      </w:r>
    </w:p>
    <w:p w:rsidR="009D56A5" w:rsidRPr="004E03C0" w:rsidRDefault="009D56A5" w:rsidP="009D56A5">
      <w:pPr>
        <w:rPr>
          <w:sz w:val="22"/>
          <w:szCs w:val="22"/>
        </w:rPr>
      </w:pPr>
    </w:p>
    <w:p w:rsidR="00E84F35" w:rsidRPr="004E03C0" w:rsidRDefault="009D56A5" w:rsidP="00FC4ECB">
      <w:pPr>
        <w:pStyle w:val="ListParagraph"/>
        <w:numPr>
          <w:ilvl w:val="0"/>
          <w:numId w:val="22"/>
        </w:numPr>
        <w:ind w:left="360"/>
        <w:rPr>
          <w:sz w:val="22"/>
          <w:szCs w:val="22"/>
        </w:rPr>
      </w:pPr>
      <w:r w:rsidRPr="004E03C0">
        <w:rPr>
          <w:sz w:val="22"/>
          <w:szCs w:val="22"/>
          <w:u w:val="single"/>
        </w:rPr>
        <w:t>Fuel Types and Usage</w:t>
      </w:r>
      <w:r w:rsidRPr="004E03C0">
        <w:rPr>
          <w:sz w:val="22"/>
          <w:szCs w:val="22"/>
        </w:rPr>
        <w:t xml:space="preserve">.  </w:t>
      </w:r>
      <w:r w:rsidR="00D560C9" w:rsidRPr="004E03C0">
        <w:rPr>
          <w:sz w:val="22"/>
          <w:szCs w:val="22"/>
        </w:rPr>
        <w:t xml:space="preserve">The total combined amount of fuel oil consumed by the asphalt plant, including the portable RAP crusher engine, </w:t>
      </w:r>
      <w:r w:rsidR="00E84F35" w:rsidRPr="004E03C0">
        <w:rPr>
          <w:sz w:val="22"/>
          <w:szCs w:val="22"/>
        </w:rPr>
        <w:t xml:space="preserve">the </w:t>
      </w:r>
      <w:r w:rsidR="00D560C9" w:rsidRPr="004E03C0">
        <w:rPr>
          <w:sz w:val="22"/>
          <w:szCs w:val="22"/>
        </w:rPr>
        <w:t>generator engines, and other stationary oil burning equipment, shall not exceed 730,000 gallons in any consecutive 12-month period.  The facility may not use fuel oil that has a sulfur content of more than 0.5% by weight</w:t>
      </w:r>
      <w:r w:rsidR="006F35AB" w:rsidRPr="004E03C0">
        <w:rPr>
          <w:sz w:val="22"/>
          <w:szCs w:val="22"/>
        </w:rPr>
        <w:t>.</w:t>
      </w:r>
    </w:p>
    <w:p w:rsidR="006F35AB" w:rsidRPr="00542AD0" w:rsidRDefault="006F35AB" w:rsidP="00E84F35">
      <w:pPr>
        <w:pStyle w:val="ListParagraph"/>
        <w:ind w:left="360"/>
        <w:rPr>
          <w:sz w:val="22"/>
          <w:szCs w:val="22"/>
        </w:rPr>
      </w:pPr>
      <w:r w:rsidRPr="004E03C0">
        <w:rPr>
          <w:sz w:val="22"/>
          <w:szCs w:val="22"/>
        </w:rPr>
        <w:t>[Rule 62-210.200(PTE</w:t>
      </w:r>
      <w:r w:rsidRPr="00542AD0">
        <w:rPr>
          <w:sz w:val="22"/>
          <w:szCs w:val="22"/>
        </w:rPr>
        <w:t xml:space="preserve">), F.A.C., </w:t>
      </w:r>
      <w:r w:rsidR="00D86073" w:rsidRPr="00542AD0">
        <w:rPr>
          <w:sz w:val="22"/>
          <w:szCs w:val="22"/>
        </w:rPr>
        <w:t xml:space="preserve">and requested by applicant in </w:t>
      </w:r>
      <w:r w:rsidRPr="00542AD0">
        <w:rPr>
          <w:sz w:val="22"/>
          <w:szCs w:val="22"/>
        </w:rPr>
        <w:t xml:space="preserve">Application </w:t>
      </w:r>
      <w:r w:rsidR="00E84F35" w:rsidRPr="00542AD0">
        <w:rPr>
          <w:sz w:val="22"/>
          <w:szCs w:val="22"/>
        </w:rPr>
        <w:t xml:space="preserve">No. </w:t>
      </w:r>
      <w:r w:rsidR="002B43EA" w:rsidRPr="00542AD0">
        <w:rPr>
          <w:sz w:val="22"/>
          <w:szCs w:val="22"/>
        </w:rPr>
        <w:t>7775859</w:t>
      </w:r>
      <w:r w:rsidRPr="00542AD0">
        <w:rPr>
          <w:sz w:val="22"/>
          <w:szCs w:val="22"/>
        </w:rPr>
        <w:t>-001-AC]</w:t>
      </w:r>
    </w:p>
    <w:p w:rsidR="009D56A5" w:rsidRPr="00542AD0" w:rsidRDefault="009D56A5" w:rsidP="009D56A5">
      <w:pPr>
        <w:rPr>
          <w:sz w:val="22"/>
          <w:szCs w:val="22"/>
        </w:rPr>
      </w:pPr>
    </w:p>
    <w:p w:rsidR="009D56A5" w:rsidRDefault="009D56A5" w:rsidP="00FC4ECB">
      <w:pPr>
        <w:pStyle w:val="ListParagraph"/>
        <w:numPr>
          <w:ilvl w:val="0"/>
          <w:numId w:val="22"/>
        </w:numPr>
        <w:ind w:left="360"/>
        <w:rPr>
          <w:iCs/>
          <w:sz w:val="22"/>
          <w:szCs w:val="22"/>
        </w:rPr>
      </w:pPr>
      <w:r w:rsidRPr="00B05AFB">
        <w:rPr>
          <w:sz w:val="22"/>
          <w:szCs w:val="22"/>
          <w:u w:val="single"/>
        </w:rPr>
        <w:t>Florida Air Permit Requirement.</w:t>
      </w:r>
      <w:r w:rsidRPr="00B05AFB">
        <w:rPr>
          <w:sz w:val="22"/>
          <w:szCs w:val="22"/>
        </w:rPr>
        <w:t xml:space="preserve">  </w:t>
      </w:r>
      <w:r w:rsidRPr="00B05AFB">
        <w:rPr>
          <w:iCs/>
          <w:sz w:val="22"/>
          <w:szCs w:val="22"/>
        </w:rPr>
        <w:t>Authorization for Crusher Operations.  The operation of any currently Air General (AG) permitted crusher unit is allowed as long as the following criteria are complied with:</w:t>
      </w:r>
    </w:p>
    <w:p w:rsidR="00EE013B" w:rsidRPr="00EE013B" w:rsidRDefault="00EE013B" w:rsidP="00FC4ECB">
      <w:pPr>
        <w:pStyle w:val="ListParagraph"/>
        <w:numPr>
          <w:ilvl w:val="0"/>
          <w:numId w:val="18"/>
        </w:numPr>
        <w:rPr>
          <w:iCs/>
          <w:sz w:val="22"/>
          <w:szCs w:val="22"/>
        </w:rPr>
      </w:pPr>
      <w:r w:rsidRPr="00EE013B">
        <w:rPr>
          <w:iCs/>
          <w:sz w:val="22"/>
          <w:szCs w:val="22"/>
        </w:rPr>
        <w:t xml:space="preserve">Collocation Requirements.  Collocation of the crusher does not create a Title V source; </w:t>
      </w:r>
    </w:p>
    <w:p w:rsidR="00EE013B" w:rsidRPr="00EE013B" w:rsidRDefault="00EE013B" w:rsidP="00FC4ECB">
      <w:pPr>
        <w:numPr>
          <w:ilvl w:val="0"/>
          <w:numId w:val="18"/>
        </w:numPr>
        <w:rPr>
          <w:iCs/>
          <w:sz w:val="22"/>
          <w:szCs w:val="22"/>
        </w:rPr>
      </w:pPr>
      <w:r w:rsidRPr="00EE013B">
        <w:rPr>
          <w:iCs/>
          <w:sz w:val="22"/>
          <w:szCs w:val="22"/>
        </w:rPr>
        <w:t xml:space="preserve">Requirements.  The crusher meets the requirements of this permit and its AG permit. </w:t>
      </w:r>
    </w:p>
    <w:p w:rsidR="00EE013B" w:rsidRPr="00EE013B" w:rsidRDefault="00EE013B" w:rsidP="00FC4ECB">
      <w:pPr>
        <w:numPr>
          <w:ilvl w:val="0"/>
          <w:numId w:val="18"/>
        </w:numPr>
        <w:rPr>
          <w:iCs/>
          <w:sz w:val="22"/>
          <w:szCs w:val="22"/>
        </w:rPr>
      </w:pPr>
      <w:r w:rsidRPr="00EE013B">
        <w:rPr>
          <w:iCs/>
          <w:sz w:val="22"/>
          <w:szCs w:val="22"/>
        </w:rPr>
        <w:t xml:space="preserve">Notification.  The portable crusher owner or operator shall notify the Department’s Northwest District in writing prior to the relocation of a crusher to this facility’s site, in addition to meeting the relocation notification requirements of Rule 62-210.310(c)(5)3.f, F.A.C. </w:t>
      </w:r>
    </w:p>
    <w:p w:rsidR="00EE013B" w:rsidRPr="00EE013B" w:rsidRDefault="00EE013B" w:rsidP="00EE013B">
      <w:pPr>
        <w:ind w:left="360"/>
        <w:rPr>
          <w:iCs/>
          <w:sz w:val="22"/>
          <w:szCs w:val="22"/>
        </w:rPr>
      </w:pPr>
      <w:r w:rsidRPr="00EE013B">
        <w:rPr>
          <w:iCs/>
          <w:sz w:val="22"/>
          <w:szCs w:val="22"/>
        </w:rPr>
        <w:t>[Rule 62-4.070(3), F.A.C.]</w:t>
      </w:r>
    </w:p>
    <w:p w:rsidR="00EE013B" w:rsidRDefault="00EE013B" w:rsidP="00EE013B">
      <w:pPr>
        <w:rPr>
          <w:iCs/>
          <w:sz w:val="22"/>
          <w:szCs w:val="22"/>
        </w:rPr>
      </w:pPr>
    </w:p>
    <w:p w:rsidR="00AA2DCF" w:rsidRDefault="00AA2DCF" w:rsidP="00EE013B">
      <w:pPr>
        <w:rPr>
          <w:iCs/>
          <w:sz w:val="22"/>
          <w:szCs w:val="22"/>
        </w:rPr>
      </w:pPr>
    </w:p>
    <w:p w:rsidR="00AA2DCF" w:rsidRDefault="00AA2DCF" w:rsidP="00EE013B">
      <w:pPr>
        <w:rPr>
          <w:iCs/>
          <w:sz w:val="22"/>
          <w:szCs w:val="22"/>
        </w:rPr>
      </w:pPr>
    </w:p>
    <w:p w:rsidR="00AA2DCF" w:rsidRDefault="00AA2DCF" w:rsidP="00EE013B">
      <w:pPr>
        <w:rPr>
          <w:iCs/>
          <w:sz w:val="22"/>
          <w:szCs w:val="22"/>
        </w:rPr>
      </w:pPr>
    </w:p>
    <w:p w:rsidR="00EE013B" w:rsidRPr="004E03C0" w:rsidRDefault="00EE013B" w:rsidP="00EE013B">
      <w:pPr>
        <w:rPr>
          <w:b/>
          <w:sz w:val="22"/>
          <w:szCs w:val="22"/>
          <w:u w:val="single"/>
        </w:rPr>
      </w:pPr>
      <w:r w:rsidRPr="004E03C0">
        <w:rPr>
          <w:b/>
          <w:sz w:val="22"/>
          <w:szCs w:val="22"/>
          <w:u w:val="single"/>
        </w:rPr>
        <w:lastRenderedPageBreak/>
        <w:t>Emissions Standards</w:t>
      </w:r>
    </w:p>
    <w:p w:rsidR="00EE013B" w:rsidRPr="004E03C0" w:rsidRDefault="00EE013B" w:rsidP="00EE013B">
      <w:pPr>
        <w:rPr>
          <w:b/>
          <w:sz w:val="22"/>
          <w:szCs w:val="22"/>
          <w:u w:val="single"/>
        </w:rPr>
      </w:pPr>
    </w:p>
    <w:p w:rsidR="00EE013B" w:rsidRPr="00EE013B" w:rsidRDefault="00EE013B" w:rsidP="00FC4ECB">
      <w:pPr>
        <w:pStyle w:val="ListParagraph"/>
        <w:numPr>
          <w:ilvl w:val="0"/>
          <w:numId w:val="22"/>
        </w:numPr>
        <w:ind w:left="360"/>
        <w:rPr>
          <w:sz w:val="22"/>
          <w:szCs w:val="22"/>
        </w:rPr>
      </w:pPr>
      <w:r w:rsidRPr="00EE013B">
        <w:rPr>
          <w:sz w:val="22"/>
          <w:szCs w:val="22"/>
          <w:u w:val="single"/>
        </w:rPr>
        <w:t>Emissions Standards</w:t>
      </w:r>
      <w:r w:rsidRPr="00EE013B">
        <w:rPr>
          <w:sz w:val="22"/>
          <w:szCs w:val="22"/>
        </w:rPr>
        <w:t>.  This specific condition does not apply if the portable crushing system is not subject to 40 CFR 60 subpart OOO:</w:t>
      </w:r>
    </w:p>
    <w:p w:rsidR="00EE013B" w:rsidRPr="004E03C0" w:rsidRDefault="00EE013B" w:rsidP="00EE013B">
      <w:pPr>
        <w:ind w:left="360"/>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1692"/>
        <w:gridCol w:w="1692"/>
      </w:tblGrid>
      <w:tr w:rsidR="00EE013B" w:rsidRPr="004E03C0" w:rsidTr="00041A32">
        <w:tc>
          <w:tcPr>
            <w:tcW w:w="4590" w:type="dxa"/>
            <w:shd w:val="clear" w:color="auto" w:fill="D9D9D9"/>
          </w:tcPr>
          <w:p w:rsidR="00EE013B" w:rsidRPr="004E03C0" w:rsidRDefault="00EE013B" w:rsidP="00041A32">
            <w:pPr>
              <w:rPr>
                <w:b/>
                <w:sz w:val="22"/>
                <w:szCs w:val="22"/>
              </w:rPr>
            </w:pPr>
            <w:r w:rsidRPr="004E03C0">
              <w:rPr>
                <w:b/>
                <w:sz w:val="22"/>
                <w:szCs w:val="22"/>
              </w:rPr>
              <w:t>Brief Description</w:t>
            </w:r>
          </w:p>
        </w:tc>
        <w:tc>
          <w:tcPr>
            <w:tcW w:w="3384" w:type="dxa"/>
            <w:gridSpan w:val="2"/>
            <w:shd w:val="clear" w:color="auto" w:fill="D9D9D9"/>
          </w:tcPr>
          <w:p w:rsidR="00EE013B" w:rsidRPr="004E03C0" w:rsidRDefault="00EE013B" w:rsidP="00041A32">
            <w:pPr>
              <w:rPr>
                <w:b/>
                <w:sz w:val="22"/>
                <w:szCs w:val="22"/>
              </w:rPr>
            </w:pPr>
            <w:r w:rsidRPr="004E03C0">
              <w:rPr>
                <w:b/>
                <w:sz w:val="22"/>
                <w:szCs w:val="22"/>
              </w:rPr>
              <w:t>Maximum Percent Opacity</w:t>
            </w:r>
          </w:p>
        </w:tc>
      </w:tr>
      <w:tr w:rsidR="00EE013B" w:rsidRPr="004E03C0" w:rsidTr="00041A32">
        <w:tc>
          <w:tcPr>
            <w:tcW w:w="4590" w:type="dxa"/>
          </w:tcPr>
          <w:p w:rsidR="00EE013B" w:rsidRPr="004E03C0" w:rsidRDefault="00EE013B" w:rsidP="00041A32">
            <w:pPr>
              <w:rPr>
                <w:sz w:val="22"/>
                <w:szCs w:val="22"/>
              </w:rPr>
            </w:pPr>
            <w:r w:rsidRPr="004E03C0">
              <w:rPr>
                <w:sz w:val="22"/>
                <w:szCs w:val="22"/>
              </w:rPr>
              <w:t>Portable Crusher</w:t>
            </w:r>
          </w:p>
        </w:tc>
        <w:tc>
          <w:tcPr>
            <w:tcW w:w="1692" w:type="dxa"/>
          </w:tcPr>
          <w:p w:rsidR="00EE013B" w:rsidRPr="004E03C0" w:rsidRDefault="00EE013B" w:rsidP="00041A32">
            <w:pPr>
              <w:rPr>
                <w:sz w:val="22"/>
                <w:szCs w:val="22"/>
              </w:rPr>
            </w:pPr>
            <w:r w:rsidRPr="004E03C0">
              <w:rPr>
                <w:sz w:val="22"/>
                <w:szCs w:val="22"/>
              </w:rPr>
              <w:t>15%</w:t>
            </w:r>
            <w:r w:rsidRPr="004E03C0">
              <w:rPr>
                <w:sz w:val="22"/>
                <w:szCs w:val="22"/>
                <w:vertAlign w:val="superscript"/>
              </w:rPr>
              <w:t>1</w:t>
            </w:r>
          </w:p>
        </w:tc>
        <w:tc>
          <w:tcPr>
            <w:tcW w:w="1692" w:type="dxa"/>
          </w:tcPr>
          <w:p w:rsidR="00EE013B" w:rsidRPr="004E03C0" w:rsidRDefault="00EE013B" w:rsidP="00041A32">
            <w:pPr>
              <w:rPr>
                <w:sz w:val="22"/>
                <w:szCs w:val="22"/>
              </w:rPr>
            </w:pPr>
            <w:r w:rsidRPr="004E03C0">
              <w:rPr>
                <w:sz w:val="22"/>
                <w:szCs w:val="22"/>
              </w:rPr>
              <w:t>12%</w:t>
            </w:r>
            <w:r w:rsidRPr="004E03C0">
              <w:rPr>
                <w:sz w:val="22"/>
                <w:szCs w:val="22"/>
                <w:vertAlign w:val="superscript"/>
              </w:rPr>
              <w:t>2</w:t>
            </w:r>
          </w:p>
        </w:tc>
      </w:tr>
      <w:tr w:rsidR="00EE013B" w:rsidRPr="004E03C0" w:rsidTr="00041A32">
        <w:tc>
          <w:tcPr>
            <w:tcW w:w="4590" w:type="dxa"/>
          </w:tcPr>
          <w:p w:rsidR="00EE013B" w:rsidRPr="004E03C0" w:rsidRDefault="00EE013B" w:rsidP="00041A32">
            <w:pPr>
              <w:rPr>
                <w:sz w:val="22"/>
                <w:szCs w:val="22"/>
              </w:rPr>
            </w:pPr>
            <w:r w:rsidRPr="004E03C0">
              <w:rPr>
                <w:sz w:val="22"/>
                <w:szCs w:val="22"/>
              </w:rPr>
              <w:t>*Hopper (Non-40 CFR 60 Subpart OOO)</w:t>
            </w:r>
          </w:p>
        </w:tc>
        <w:tc>
          <w:tcPr>
            <w:tcW w:w="3384" w:type="dxa"/>
            <w:gridSpan w:val="2"/>
          </w:tcPr>
          <w:p w:rsidR="00EE013B" w:rsidRPr="004E03C0" w:rsidRDefault="00EE013B" w:rsidP="00041A32">
            <w:pPr>
              <w:rPr>
                <w:sz w:val="22"/>
                <w:szCs w:val="22"/>
              </w:rPr>
            </w:pPr>
            <w:r w:rsidRPr="004E03C0">
              <w:rPr>
                <w:sz w:val="22"/>
                <w:szCs w:val="22"/>
              </w:rPr>
              <w:t>&lt;20%</w:t>
            </w:r>
          </w:p>
        </w:tc>
      </w:tr>
      <w:tr w:rsidR="00EE013B" w:rsidRPr="004E03C0" w:rsidTr="00041A32">
        <w:tc>
          <w:tcPr>
            <w:tcW w:w="4590" w:type="dxa"/>
          </w:tcPr>
          <w:p w:rsidR="00EE013B" w:rsidRPr="004E03C0" w:rsidRDefault="00EE013B" w:rsidP="00041A32">
            <w:pPr>
              <w:rPr>
                <w:sz w:val="22"/>
                <w:szCs w:val="22"/>
              </w:rPr>
            </w:pPr>
            <w:r w:rsidRPr="004E03C0">
              <w:rPr>
                <w:sz w:val="22"/>
                <w:szCs w:val="22"/>
              </w:rPr>
              <w:t>All conveyor Belt Transfer Points</w:t>
            </w:r>
          </w:p>
        </w:tc>
        <w:tc>
          <w:tcPr>
            <w:tcW w:w="1692" w:type="dxa"/>
          </w:tcPr>
          <w:p w:rsidR="00EE013B" w:rsidRPr="004E03C0" w:rsidRDefault="00EE013B" w:rsidP="00041A32">
            <w:pPr>
              <w:rPr>
                <w:sz w:val="22"/>
                <w:szCs w:val="22"/>
              </w:rPr>
            </w:pPr>
            <w:r w:rsidRPr="004E03C0">
              <w:rPr>
                <w:sz w:val="22"/>
                <w:szCs w:val="22"/>
              </w:rPr>
              <w:t>10%</w:t>
            </w:r>
            <w:r w:rsidRPr="004E03C0">
              <w:rPr>
                <w:sz w:val="22"/>
                <w:szCs w:val="22"/>
                <w:vertAlign w:val="superscript"/>
              </w:rPr>
              <w:t>1</w:t>
            </w:r>
          </w:p>
        </w:tc>
        <w:tc>
          <w:tcPr>
            <w:tcW w:w="1692" w:type="dxa"/>
          </w:tcPr>
          <w:p w:rsidR="00EE013B" w:rsidRPr="004E03C0" w:rsidRDefault="00EE013B" w:rsidP="00041A32">
            <w:pPr>
              <w:rPr>
                <w:sz w:val="22"/>
                <w:szCs w:val="22"/>
              </w:rPr>
            </w:pPr>
            <w:r w:rsidRPr="004E03C0">
              <w:rPr>
                <w:sz w:val="22"/>
                <w:szCs w:val="22"/>
              </w:rPr>
              <w:t>07%</w:t>
            </w:r>
            <w:r w:rsidRPr="004E03C0">
              <w:rPr>
                <w:sz w:val="22"/>
                <w:szCs w:val="22"/>
                <w:vertAlign w:val="superscript"/>
              </w:rPr>
              <w:t>2</w:t>
            </w:r>
          </w:p>
        </w:tc>
      </w:tr>
      <w:tr w:rsidR="00EE013B" w:rsidRPr="004E03C0" w:rsidTr="00041A32">
        <w:tc>
          <w:tcPr>
            <w:tcW w:w="4590" w:type="dxa"/>
          </w:tcPr>
          <w:p w:rsidR="00EE013B" w:rsidRPr="004E03C0" w:rsidRDefault="00EE013B" w:rsidP="00041A32">
            <w:pPr>
              <w:rPr>
                <w:sz w:val="22"/>
                <w:szCs w:val="22"/>
              </w:rPr>
            </w:pPr>
            <w:r w:rsidRPr="004E03C0">
              <w:rPr>
                <w:sz w:val="22"/>
                <w:szCs w:val="22"/>
              </w:rPr>
              <w:t>All Screens</w:t>
            </w:r>
          </w:p>
        </w:tc>
        <w:tc>
          <w:tcPr>
            <w:tcW w:w="1692" w:type="dxa"/>
          </w:tcPr>
          <w:p w:rsidR="00EE013B" w:rsidRPr="004E03C0" w:rsidRDefault="00EE013B" w:rsidP="00041A32">
            <w:pPr>
              <w:rPr>
                <w:sz w:val="22"/>
                <w:szCs w:val="22"/>
              </w:rPr>
            </w:pPr>
            <w:r w:rsidRPr="004E03C0">
              <w:rPr>
                <w:sz w:val="22"/>
                <w:szCs w:val="22"/>
              </w:rPr>
              <w:t>10%</w:t>
            </w:r>
            <w:r w:rsidRPr="004E03C0">
              <w:rPr>
                <w:sz w:val="22"/>
                <w:szCs w:val="22"/>
                <w:vertAlign w:val="superscript"/>
              </w:rPr>
              <w:t>1</w:t>
            </w:r>
          </w:p>
        </w:tc>
        <w:tc>
          <w:tcPr>
            <w:tcW w:w="1692" w:type="dxa"/>
          </w:tcPr>
          <w:p w:rsidR="00EE013B" w:rsidRPr="004E03C0" w:rsidRDefault="00EE013B" w:rsidP="00041A32">
            <w:pPr>
              <w:rPr>
                <w:sz w:val="22"/>
                <w:szCs w:val="22"/>
              </w:rPr>
            </w:pPr>
            <w:r w:rsidRPr="004E03C0">
              <w:rPr>
                <w:sz w:val="22"/>
                <w:szCs w:val="22"/>
              </w:rPr>
              <w:t>07%</w:t>
            </w:r>
            <w:r w:rsidRPr="004E03C0">
              <w:rPr>
                <w:sz w:val="22"/>
                <w:szCs w:val="22"/>
                <w:vertAlign w:val="superscript"/>
              </w:rPr>
              <w:t>2</w:t>
            </w:r>
          </w:p>
        </w:tc>
      </w:tr>
      <w:tr w:rsidR="00EE013B" w:rsidRPr="004E03C0" w:rsidTr="00041A32">
        <w:tc>
          <w:tcPr>
            <w:tcW w:w="4590" w:type="dxa"/>
          </w:tcPr>
          <w:p w:rsidR="00EE013B" w:rsidRPr="004E03C0" w:rsidRDefault="00EE013B" w:rsidP="00041A32">
            <w:pPr>
              <w:rPr>
                <w:sz w:val="22"/>
                <w:szCs w:val="22"/>
              </w:rPr>
            </w:pPr>
            <w:r w:rsidRPr="004E03C0">
              <w:rPr>
                <w:sz w:val="22"/>
                <w:szCs w:val="22"/>
              </w:rPr>
              <w:t>All other Non-NSPS Points</w:t>
            </w:r>
          </w:p>
        </w:tc>
        <w:tc>
          <w:tcPr>
            <w:tcW w:w="3384" w:type="dxa"/>
            <w:gridSpan w:val="2"/>
          </w:tcPr>
          <w:p w:rsidR="00EE013B" w:rsidRPr="004E03C0" w:rsidRDefault="00EE013B" w:rsidP="00041A32">
            <w:pPr>
              <w:rPr>
                <w:sz w:val="22"/>
                <w:szCs w:val="22"/>
              </w:rPr>
            </w:pPr>
            <w:r w:rsidRPr="004E03C0">
              <w:rPr>
                <w:sz w:val="22"/>
                <w:szCs w:val="22"/>
              </w:rPr>
              <w:t>&lt;20%</w:t>
            </w:r>
          </w:p>
        </w:tc>
      </w:tr>
      <w:tr w:rsidR="00EE013B" w:rsidRPr="004E03C0" w:rsidTr="00041A32">
        <w:tc>
          <w:tcPr>
            <w:tcW w:w="4590" w:type="dxa"/>
          </w:tcPr>
          <w:p w:rsidR="00EE013B" w:rsidRPr="004E03C0" w:rsidRDefault="00EE013B" w:rsidP="00041A32">
            <w:pPr>
              <w:rPr>
                <w:sz w:val="22"/>
                <w:szCs w:val="22"/>
              </w:rPr>
            </w:pPr>
            <w:r w:rsidRPr="004E03C0">
              <w:rPr>
                <w:sz w:val="22"/>
                <w:szCs w:val="22"/>
              </w:rPr>
              <w:t>Crusher Diesel Engine</w:t>
            </w:r>
          </w:p>
        </w:tc>
        <w:tc>
          <w:tcPr>
            <w:tcW w:w="3384" w:type="dxa"/>
            <w:gridSpan w:val="2"/>
          </w:tcPr>
          <w:p w:rsidR="00EE013B" w:rsidRPr="004E03C0" w:rsidRDefault="00EE013B" w:rsidP="00041A32">
            <w:pPr>
              <w:rPr>
                <w:sz w:val="22"/>
                <w:szCs w:val="22"/>
              </w:rPr>
            </w:pPr>
            <w:r w:rsidRPr="004E03C0">
              <w:rPr>
                <w:sz w:val="22"/>
                <w:szCs w:val="22"/>
              </w:rPr>
              <w:t>&lt;20%</w:t>
            </w:r>
          </w:p>
        </w:tc>
      </w:tr>
    </w:tbl>
    <w:p w:rsidR="00EE013B" w:rsidRPr="004E03C0" w:rsidRDefault="00EE013B" w:rsidP="00EE013B">
      <w:pPr>
        <w:ind w:left="360"/>
        <w:rPr>
          <w:sz w:val="22"/>
          <w:szCs w:val="22"/>
        </w:rPr>
      </w:pPr>
      <w:r w:rsidRPr="004E03C0">
        <w:rPr>
          <w:sz w:val="22"/>
          <w:szCs w:val="22"/>
          <w:vertAlign w:val="superscript"/>
        </w:rPr>
        <w:t>1</w:t>
      </w:r>
      <w:r w:rsidRPr="004E03C0">
        <w:rPr>
          <w:sz w:val="22"/>
          <w:szCs w:val="22"/>
        </w:rPr>
        <w:t xml:space="preserve"> For crushers and affected pieces of equipment (e.g., screens) that commenced construction, modification or reconstruction after 8/31/1983, but before 4/22/2008. </w:t>
      </w:r>
    </w:p>
    <w:p w:rsidR="00EE013B" w:rsidRPr="004E03C0" w:rsidRDefault="00EE013B" w:rsidP="00EE013B">
      <w:pPr>
        <w:ind w:left="360"/>
        <w:rPr>
          <w:sz w:val="22"/>
          <w:szCs w:val="22"/>
        </w:rPr>
      </w:pPr>
      <w:r w:rsidRPr="004E03C0">
        <w:rPr>
          <w:sz w:val="22"/>
          <w:szCs w:val="22"/>
          <w:vertAlign w:val="superscript"/>
        </w:rPr>
        <w:t>2</w:t>
      </w:r>
      <w:r w:rsidRPr="004E03C0">
        <w:rPr>
          <w:sz w:val="22"/>
          <w:szCs w:val="22"/>
        </w:rPr>
        <w:t xml:space="preserve"> For crushers and affected pieces of equipment (e.g., screens) that commenced construction, modification or reconstruction on or after 4/22/2008. </w:t>
      </w:r>
    </w:p>
    <w:p w:rsidR="00EE013B" w:rsidRPr="004E03C0" w:rsidRDefault="00EE013B" w:rsidP="00EE013B">
      <w:pPr>
        <w:ind w:left="360"/>
        <w:rPr>
          <w:i/>
          <w:iCs/>
          <w:sz w:val="22"/>
          <w:szCs w:val="22"/>
        </w:rPr>
      </w:pPr>
      <w:r w:rsidRPr="004E03C0">
        <w:rPr>
          <w:sz w:val="22"/>
          <w:szCs w:val="22"/>
        </w:rPr>
        <w:t>[Rules 62-210.200 (PTE) and 62-296.320(4)(b), F.A.C.; 40 CFR 60.672]</w:t>
      </w:r>
      <w:r w:rsidRPr="004E03C0">
        <w:rPr>
          <w:i/>
          <w:iCs/>
          <w:sz w:val="22"/>
          <w:szCs w:val="22"/>
        </w:rPr>
        <w:t xml:space="preserve"> </w:t>
      </w:r>
    </w:p>
    <w:p w:rsidR="00EE013B" w:rsidRPr="004E03C0" w:rsidRDefault="00EE013B" w:rsidP="00EE013B">
      <w:pPr>
        <w:rPr>
          <w:i/>
          <w:iCs/>
          <w:sz w:val="22"/>
          <w:szCs w:val="22"/>
        </w:rPr>
      </w:pPr>
    </w:p>
    <w:p w:rsidR="00EE013B" w:rsidRPr="004E03C0" w:rsidRDefault="00EE013B" w:rsidP="00EE013B">
      <w:pPr>
        <w:ind w:left="360"/>
        <w:rPr>
          <w:i/>
          <w:iCs/>
          <w:sz w:val="22"/>
          <w:szCs w:val="22"/>
        </w:rPr>
      </w:pPr>
      <w:r w:rsidRPr="004E03C0">
        <w:rPr>
          <w:i/>
          <w:iCs/>
          <w:sz w:val="22"/>
          <w:szCs w:val="22"/>
        </w:rPr>
        <w:t>{*Permitting Note:  Visible emissions from the transfer of material into the hopper and onto the coarse and fine storage piles are covered under the facility-wide visible emission limitation of 20%.  These transfer points do not require visible emissions testing.}</w:t>
      </w:r>
    </w:p>
    <w:p w:rsidR="00B05AFB" w:rsidRPr="00EE013B" w:rsidRDefault="00B05AFB" w:rsidP="00EE013B">
      <w:pPr>
        <w:rPr>
          <w:iCs/>
          <w:sz w:val="22"/>
          <w:szCs w:val="22"/>
        </w:rPr>
      </w:pPr>
    </w:p>
    <w:p w:rsidR="00243B04" w:rsidRPr="004E03C0" w:rsidRDefault="00243B04" w:rsidP="00FC4ECB">
      <w:pPr>
        <w:pStyle w:val="ListParagraph"/>
        <w:numPr>
          <w:ilvl w:val="0"/>
          <w:numId w:val="24"/>
        </w:numPr>
        <w:ind w:left="360"/>
        <w:rPr>
          <w:sz w:val="22"/>
          <w:szCs w:val="22"/>
        </w:rPr>
      </w:pPr>
      <w:r w:rsidRPr="004E03C0">
        <w:rPr>
          <w:sz w:val="22"/>
          <w:szCs w:val="22"/>
          <w:u w:val="single"/>
        </w:rPr>
        <w:t>Opacity Standard - Exceptions</w:t>
      </w:r>
      <w:r w:rsidRPr="004E03C0">
        <w:rPr>
          <w:sz w:val="22"/>
          <w:szCs w:val="22"/>
        </w:rPr>
        <w:t xml:space="preserve">.  This specific condition does not apply if the portable </w:t>
      </w:r>
      <w:r w:rsidR="00E67AEC" w:rsidRPr="004E03C0">
        <w:rPr>
          <w:sz w:val="22"/>
          <w:szCs w:val="22"/>
        </w:rPr>
        <w:t>crushing</w:t>
      </w:r>
      <w:r w:rsidRPr="004E03C0">
        <w:rPr>
          <w:sz w:val="22"/>
          <w:szCs w:val="22"/>
        </w:rPr>
        <w:t xml:space="preserve"> system is not subject to 40 CFR 60 subpart OOO:  The opacity standards stated above, apply at all times except during periods of startup, shutdown, and malfunction of the emissions unit.  [40 CFR 60.11(c), and Rule 62-204.800(8), F.A.C.]</w:t>
      </w:r>
    </w:p>
    <w:p w:rsidR="00243B04" w:rsidRPr="004E03C0" w:rsidRDefault="00243B04" w:rsidP="00243B04">
      <w:pPr>
        <w:rPr>
          <w:sz w:val="22"/>
          <w:szCs w:val="22"/>
        </w:rPr>
      </w:pPr>
    </w:p>
    <w:p w:rsidR="00243B04" w:rsidRPr="004E03C0" w:rsidRDefault="00243B04" w:rsidP="00FC4ECB">
      <w:pPr>
        <w:pStyle w:val="ListParagraph"/>
        <w:numPr>
          <w:ilvl w:val="0"/>
          <w:numId w:val="24"/>
        </w:numPr>
        <w:ind w:left="360"/>
        <w:rPr>
          <w:sz w:val="22"/>
          <w:szCs w:val="22"/>
        </w:rPr>
      </w:pPr>
      <w:r w:rsidRPr="004E03C0">
        <w:rPr>
          <w:sz w:val="22"/>
          <w:szCs w:val="22"/>
          <w:u w:val="single"/>
        </w:rPr>
        <w:t>Subpart A – General Provisions</w:t>
      </w:r>
      <w:r w:rsidRPr="004E03C0">
        <w:rPr>
          <w:sz w:val="22"/>
          <w:szCs w:val="22"/>
        </w:rPr>
        <w:t xml:space="preserve">.  This specific condition does not apply if the portable </w:t>
      </w:r>
      <w:r w:rsidR="00E67AEC" w:rsidRPr="004E03C0">
        <w:rPr>
          <w:sz w:val="22"/>
          <w:szCs w:val="22"/>
        </w:rPr>
        <w:t>crushing</w:t>
      </w:r>
      <w:r w:rsidRPr="004E03C0">
        <w:rPr>
          <w:sz w:val="22"/>
          <w:szCs w:val="22"/>
        </w:rPr>
        <w:t xml:space="preserve"> system is not subject to 40 CFR 60 subpart OOO:  The owner or operator shall comply with the applicable requirements of 40 CFR 60 subpart A – General Provisions.  [40 CFR 60.1(a) and Rule 62-204.800(8), F.A.C.]</w:t>
      </w:r>
    </w:p>
    <w:p w:rsidR="00243B04" w:rsidRPr="004E03C0" w:rsidRDefault="00243B04" w:rsidP="005938CC">
      <w:pPr>
        <w:ind w:left="360" w:hanging="360"/>
        <w:rPr>
          <w:sz w:val="22"/>
          <w:szCs w:val="22"/>
        </w:rPr>
      </w:pPr>
    </w:p>
    <w:p w:rsidR="00243B04" w:rsidRPr="004E03C0" w:rsidRDefault="00243B04" w:rsidP="005938CC">
      <w:pPr>
        <w:ind w:left="360" w:hanging="360"/>
        <w:rPr>
          <w:b/>
          <w:sz w:val="22"/>
          <w:szCs w:val="22"/>
        </w:rPr>
      </w:pPr>
      <w:r w:rsidRPr="004E03C0">
        <w:rPr>
          <w:b/>
          <w:sz w:val="22"/>
          <w:szCs w:val="22"/>
          <w:u w:val="single"/>
        </w:rPr>
        <w:t>Testing Requirements</w:t>
      </w:r>
    </w:p>
    <w:p w:rsidR="00243B04" w:rsidRPr="004E03C0" w:rsidRDefault="00243B04" w:rsidP="005938CC">
      <w:pPr>
        <w:ind w:left="360" w:hanging="360"/>
        <w:rPr>
          <w:b/>
          <w:sz w:val="22"/>
          <w:szCs w:val="22"/>
        </w:rPr>
      </w:pPr>
    </w:p>
    <w:p w:rsidR="00243B04" w:rsidRPr="004E03C0" w:rsidRDefault="00243B04" w:rsidP="00FC4ECB">
      <w:pPr>
        <w:pStyle w:val="ListParagraph"/>
        <w:numPr>
          <w:ilvl w:val="0"/>
          <w:numId w:val="24"/>
        </w:numPr>
        <w:ind w:left="360"/>
        <w:rPr>
          <w:sz w:val="22"/>
          <w:szCs w:val="22"/>
        </w:rPr>
      </w:pPr>
      <w:r w:rsidRPr="004E03C0">
        <w:rPr>
          <w:sz w:val="22"/>
          <w:szCs w:val="22"/>
          <w:u w:val="single"/>
        </w:rPr>
        <w:t>Visible Emissions Test Requirements</w:t>
      </w:r>
      <w:r w:rsidRPr="004E03C0">
        <w:rPr>
          <w:sz w:val="22"/>
          <w:szCs w:val="22"/>
        </w:rPr>
        <w:t xml:space="preserve">.  This specific condition does not apply if the portable </w:t>
      </w:r>
      <w:r w:rsidR="00E67AEC" w:rsidRPr="004E03C0">
        <w:rPr>
          <w:sz w:val="22"/>
          <w:szCs w:val="22"/>
        </w:rPr>
        <w:t>crushing</w:t>
      </w:r>
      <w:r w:rsidRPr="004E03C0">
        <w:rPr>
          <w:sz w:val="22"/>
          <w:szCs w:val="22"/>
        </w:rPr>
        <w:t xml:space="preserve"> system is not subject to 40 CFR 60 subpart OOO:  In order to determine compliance with the visible emission limitations for the crushing system that is brought on site, Permittee shall maintain on site either documentation of the most recent annual visible emissions test that complies with the crushing system’s General Permit requirements prior to locating at this site or shall test on site.  </w:t>
      </w:r>
      <w:r w:rsidRPr="004E03C0">
        <w:rPr>
          <w:iCs/>
          <w:sz w:val="22"/>
          <w:szCs w:val="22"/>
        </w:rPr>
        <w:t xml:space="preserve">The most recent test shall not be older than the previous federal fiscal year.  </w:t>
      </w:r>
      <w:r w:rsidRPr="004E03C0">
        <w:rPr>
          <w:sz w:val="22"/>
          <w:szCs w:val="22"/>
        </w:rPr>
        <w:t>[Rule 62-4.070(3), F.A.C.]</w:t>
      </w:r>
    </w:p>
    <w:p w:rsidR="00243B04" w:rsidRPr="004E03C0" w:rsidRDefault="00243B04" w:rsidP="000A1B5D">
      <w:pPr>
        <w:ind w:left="360"/>
        <w:rPr>
          <w:sz w:val="22"/>
          <w:szCs w:val="22"/>
        </w:rPr>
      </w:pPr>
    </w:p>
    <w:p w:rsidR="00E67AEC" w:rsidRPr="004E03C0" w:rsidRDefault="00243B04" w:rsidP="00FC4ECB">
      <w:pPr>
        <w:pStyle w:val="ListParagraph"/>
        <w:numPr>
          <w:ilvl w:val="0"/>
          <w:numId w:val="24"/>
        </w:numPr>
        <w:ind w:left="360"/>
        <w:rPr>
          <w:sz w:val="22"/>
          <w:szCs w:val="22"/>
        </w:rPr>
      </w:pPr>
      <w:r w:rsidRPr="004E03C0">
        <w:rPr>
          <w:sz w:val="22"/>
          <w:szCs w:val="22"/>
          <w:u w:val="single"/>
        </w:rPr>
        <w:t>Off-Site Test Requirements</w:t>
      </w:r>
      <w:r w:rsidRPr="004E03C0">
        <w:rPr>
          <w:sz w:val="22"/>
          <w:szCs w:val="22"/>
        </w:rPr>
        <w:t xml:space="preserve">.  This specific condition does not apply if the portable </w:t>
      </w:r>
      <w:r w:rsidR="00E67AEC" w:rsidRPr="004E03C0">
        <w:rPr>
          <w:sz w:val="22"/>
          <w:szCs w:val="22"/>
        </w:rPr>
        <w:t>crushing</w:t>
      </w:r>
      <w:r w:rsidRPr="004E03C0">
        <w:rPr>
          <w:sz w:val="22"/>
          <w:szCs w:val="22"/>
        </w:rPr>
        <w:t xml:space="preserve"> system is not subject to 40 CFR 60 subpart OOO:  An off-site test may be accepted by the Department provided the required documentation listed in Records and Reports below can be provided to the Compliance Authority with the test report.  In addition, the crushing system must have been tested while operating with the same or more</w:t>
      </w:r>
      <w:r w:rsidR="00E67AEC" w:rsidRPr="004E03C0">
        <w:rPr>
          <w:sz w:val="22"/>
          <w:szCs w:val="22"/>
        </w:rPr>
        <w:t xml:space="preserve"> emission points and equipment that will be operating while on site.  If an off-site visible emissions test is used to demonstrate compliance, the crusher shall not be operated at rates greater than 110% of the actual processing rate measured during that test.  [Rule 62-4.070(3), F.A.C.]</w:t>
      </w:r>
    </w:p>
    <w:p w:rsidR="00E67AEC" w:rsidRPr="004E03C0" w:rsidRDefault="00E67AEC" w:rsidP="000A1B5D">
      <w:pPr>
        <w:ind w:left="360" w:hanging="360"/>
        <w:rPr>
          <w:sz w:val="22"/>
          <w:szCs w:val="22"/>
        </w:rPr>
      </w:pPr>
    </w:p>
    <w:p w:rsidR="00E67AEC" w:rsidRPr="004E03C0" w:rsidRDefault="00E67AEC" w:rsidP="00FC4ECB">
      <w:pPr>
        <w:pStyle w:val="ListParagraph"/>
        <w:numPr>
          <w:ilvl w:val="0"/>
          <w:numId w:val="24"/>
        </w:numPr>
        <w:ind w:left="360"/>
        <w:rPr>
          <w:sz w:val="22"/>
          <w:szCs w:val="22"/>
        </w:rPr>
      </w:pPr>
      <w:r w:rsidRPr="004E03C0">
        <w:rPr>
          <w:sz w:val="22"/>
          <w:szCs w:val="22"/>
          <w:u w:val="single"/>
        </w:rPr>
        <w:t>On-Site Test Requirements</w:t>
      </w:r>
      <w:r w:rsidRPr="004E03C0">
        <w:rPr>
          <w:sz w:val="22"/>
          <w:szCs w:val="22"/>
        </w:rPr>
        <w:t xml:space="preserve">.  This specific condition does not apply if the portable concrete crushing system is not subject to 40 CFR 60 subpart OOO:  If adequate documentation is not available, Permittee shall test for </w:t>
      </w:r>
      <w:r w:rsidRPr="004E03C0">
        <w:rPr>
          <w:sz w:val="22"/>
          <w:szCs w:val="22"/>
        </w:rPr>
        <w:lastRenderedPageBreak/>
        <w:t>visible emissions as soon as possible but no later than 30 days of placing the crushing system into operation after the effective date of this permit.  Once tested, the crushing system may not operate in a configuration that has more pieces of equipment and/or emission points than were operating during the test unless a new compliance test is conducted with the greater number of pieces of equipment and/or emission points.  If the crusher remains on site, the crushing system shall be tested for visible emissions annually during each federal fiscal year (October 1 – September 30) that the crushing system is on site.  [Rules 62-4.070(3) and 62-297.310 (7)(a), F.A.C.]</w:t>
      </w:r>
    </w:p>
    <w:p w:rsidR="00E67AEC" w:rsidRPr="004E03C0" w:rsidRDefault="00E67AEC" w:rsidP="005938CC">
      <w:pPr>
        <w:ind w:left="360" w:hanging="360"/>
        <w:rPr>
          <w:sz w:val="22"/>
          <w:szCs w:val="22"/>
        </w:rPr>
      </w:pPr>
    </w:p>
    <w:p w:rsidR="00E67AEC" w:rsidRPr="004E03C0" w:rsidRDefault="00E67AEC" w:rsidP="00FC4ECB">
      <w:pPr>
        <w:pStyle w:val="ListParagraph"/>
        <w:numPr>
          <w:ilvl w:val="0"/>
          <w:numId w:val="24"/>
        </w:numPr>
        <w:ind w:left="360"/>
        <w:rPr>
          <w:sz w:val="22"/>
          <w:szCs w:val="22"/>
        </w:rPr>
      </w:pPr>
      <w:r w:rsidRPr="004E03C0">
        <w:rPr>
          <w:sz w:val="22"/>
          <w:szCs w:val="22"/>
          <w:u w:val="single"/>
        </w:rPr>
        <w:t>Visible Emissions Testing Requirements</w:t>
      </w:r>
      <w:r w:rsidRPr="004E03C0">
        <w:rPr>
          <w:sz w:val="22"/>
          <w:szCs w:val="22"/>
        </w:rPr>
        <w:t xml:space="preserve">.  This specific condition does not apply if the portable concrete crushing system is not subject to 40 CFR 60 subpart OOO:  On-site visible emissions testing shall be conducted in accordance with the following: </w:t>
      </w:r>
    </w:p>
    <w:p w:rsidR="00E67AEC" w:rsidRPr="004E03C0" w:rsidRDefault="00E67AEC" w:rsidP="00FC4ECB">
      <w:pPr>
        <w:numPr>
          <w:ilvl w:val="0"/>
          <w:numId w:val="19"/>
        </w:numPr>
        <w:ind w:left="720"/>
        <w:rPr>
          <w:sz w:val="22"/>
          <w:szCs w:val="22"/>
        </w:rPr>
      </w:pPr>
      <w:r w:rsidRPr="004E03C0">
        <w:rPr>
          <w:sz w:val="22"/>
          <w:szCs w:val="22"/>
        </w:rPr>
        <w:t xml:space="preserve">The duration of the Method 9 observations must be 30 minutes (five six-minute averages).  Compliance with the VE opacity limit must be based on the average of the five six-minute averages. </w:t>
      </w:r>
    </w:p>
    <w:p w:rsidR="00E67AEC" w:rsidRPr="004E03C0" w:rsidRDefault="00E67AEC" w:rsidP="000A1B5D">
      <w:pPr>
        <w:ind w:left="360"/>
        <w:rPr>
          <w:sz w:val="22"/>
          <w:szCs w:val="22"/>
        </w:rPr>
      </w:pPr>
      <w:r w:rsidRPr="004E03C0">
        <w:rPr>
          <w:sz w:val="22"/>
          <w:szCs w:val="22"/>
        </w:rPr>
        <w:t>[Rules 62-297.310(4), and 62-297.401, F.A.C.; and 40 CFR 60.675 (c) and (e)(2)]</w:t>
      </w:r>
    </w:p>
    <w:p w:rsidR="00E67AEC" w:rsidRPr="004E03C0" w:rsidRDefault="00E67AEC" w:rsidP="005938CC">
      <w:pPr>
        <w:ind w:left="360" w:hanging="360"/>
        <w:rPr>
          <w:sz w:val="22"/>
          <w:szCs w:val="22"/>
        </w:rPr>
      </w:pPr>
    </w:p>
    <w:p w:rsidR="00E67AEC" w:rsidRPr="004E03C0" w:rsidRDefault="00E67AEC" w:rsidP="00FC4ECB">
      <w:pPr>
        <w:pStyle w:val="ListParagraph"/>
        <w:numPr>
          <w:ilvl w:val="0"/>
          <w:numId w:val="24"/>
        </w:numPr>
        <w:ind w:left="360"/>
        <w:rPr>
          <w:sz w:val="22"/>
          <w:szCs w:val="22"/>
        </w:rPr>
      </w:pPr>
      <w:r w:rsidRPr="004E03C0">
        <w:rPr>
          <w:sz w:val="22"/>
          <w:szCs w:val="22"/>
          <w:u w:val="single"/>
        </w:rPr>
        <w:t>Test Method</w:t>
      </w:r>
      <w:r w:rsidRPr="004E03C0">
        <w:rPr>
          <w:sz w:val="22"/>
          <w:szCs w:val="22"/>
        </w:rPr>
        <w:t>.  This specific condition does not apply if the portable concrete crushing system is not subject to 40 CFR 60 Subpart OOO:  Required tests shall be performed in accordance with the following reference methods.</w:t>
      </w:r>
    </w:p>
    <w:p w:rsidR="00E67AEC" w:rsidRPr="004E03C0" w:rsidRDefault="00E67AEC" w:rsidP="005938CC">
      <w:pPr>
        <w:ind w:left="360" w:hanging="360"/>
        <w:rPr>
          <w:sz w:val="22"/>
          <w:szCs w:val="22"/>
        </w:rPr>
      </w:pPr>
    </w:p>
    <w:tbl>
      <w:tblPr>
        <w:tblW w:w="9734" w:type="dxa"/>
        <w:tblInd w:w="4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350"/>
        <w:gridCol w:w="8384"/>
      </w:tblGrid>
      <w:tr w:rsidR="00E67AEC" w:rsidRPr="004E03C0" w:rsidTr="008127BD">
        <w:trPr>
          <w:tblHeader/>
        </w:trPr>
        <w:tc>
          <w:tcPr>
            <w:tcW w:w="1350" w:type="dxa"/>
          </w:tcPr>
          <w:p w:rsidR="00E67AEC" w:rsidRPr="004E03C0" w:rsidRDefault="00E67AEC" w:rsidP="005938CC">
            <w:pPr>
              <w:ind w:left="360" w:hanging="360"/>
              <w:rPr>
                <w:b/>
                <w:sz w:val="22"/>
                <w:szCs w:val="22"/>
              </w:rPr>
            </w:pPr>
            <w:r w:rsidRPr="004E03C0">
              <w:rPr>
                <w:b/>
                <w:sz w:val="22"/>
                <w:szCs w:val="22"/>
              </w:rPr>
              <w:t>Method(s)</w:t>
            </w:r>
          </w:p>
        </w:tc>
        <w:tc>
          <w:tcPr>
            <w:tcW w:w="8384" w:type="dxa"/>
          </w:tcPr>
          <w:p w:rsidR="00E67AEC" w:rsidRPr="004E03C0" w:rsidRDefault="00E67AEC" w:rsidP="005938CC">
            <w:pPr>
              <w:ind w:left="360" w:hanging="360"/>
              <w:rPr>
                <w:b/>
                <w:sz w:val="22"/>
                <w:szCs w:val="22"/>
              </w:rPr>
            </w:pPr>
            <w:r w:rsidRPr="004E03C0">
              <w:rPr>
                <w:b/>
                <w:sz w:val="22"/>
                <w:szCs w:val="22"/>
              </w:rPr>
              <w:t>Description of Method and Comments</w:t>
            </w:r>
          </w:p>
        </w:tc>
      </w:tr>
      <w:tr w:rsidR="00E67AEC" w:rsidRPr="004E03C0" w:rsidTr="008127BD">
        <w:tc>
          <w:tcPr>
            <w:tcW w:w="1350" w:type="dxa"/>
          </w:tcPr>
          <w:p w:rsidR="00E67AEC" w:rsidRPr="004E03C0" w:rsidRDefault="00E67AEC" w:rsidP="005938CC">
            <w:pPr>
              <w:ind w:left="360" w:hanging="360"/>
              <w:rPr>
                <w:sz w:val="22"/>
                <w:szCs w:val="22"/>
              </w:rPr>
            </w:pPr>
            <w:r w:rsidRPr="004E03C0">
              <w:rPr>
                <w:sz w:val="22"/>
                <w:szCs w:val="22"/>
              </w:rPr>
              <w:t>9</w:t>
            </w:r>
          </w:p>
        </w:tc>
        <w:tc>
          <w:tcPr>
            <w:tcW w:w="8384" w:type="dxa"/>
          </w:tcPr>
          <w:p w:rsidR="00E67AEC" w:rsidRPr="004E03C0" w:rsidRDefault="00E67AEC" w:rsidP="005938CC">
            <w:pPr>
              <w:ind w:left="360" w:hanging="360"/>
              <w:rPr>
                <w:sz w:val="22"/>
                <w:szCs w:val="22"/>
              </w:rPr>
            </w:pPr>
            <w:r w:rsidRPr="004E03C0">
              <w:rPr>
                <w:sz w:val="22"/>
                <w:szCs w:val="22"/>
              </w:rPr>
              <w:t>Visual Determination of the Opacity of Emissions from Stationary Sources</w:t>
            </w:r>
          </w:p>
        </w:tc>
      </w:tr>
    </w:tbl>
    <w:p w:rsidR="00E67AEC" w:rsidRPr="004E03C0" w:rsidRDefault="00E67AEC" w:rsidP="000A1B5D">
      <w:pPr>
        <w:ind w:left="360"/>
        <w:rPr>
          <w:sz w:val="22"/>
          <w:szCs w:val="22"/>
        </w:rPr>
      </w:pPr>
      <w:r w:rsidRPr="004E03C0">
        <w:rPr>
          <w:sz w:val="22"/>
          <w:szCs w:val="22"/>
        </w:rPr>
        <w:t xml:space="preserve">The above method is described in Appendix A of 40 CFR 60 and is adopted by reference in Rule 62-204.800, F.A.C.  No other method may be used unless prior written approval is received from the Department. </w:t>
      </w:r>
    </w:p>
    <w:p w:rsidR="00E67AEC" w:rsidRPr="004E03C0" w:rsidRDefault="00E67AEC" w:rsidP="000A1B5D">
      <w:pPr>
        <w:ind w:left="360"/>
        <w:rPr>
          <w:sz w:val="22"/>
          <w:szCs w:val="22"/>
        </w:rPr>
      </w:pPr>
      <w:r w:rsidRPr="004E03C0">
        <w:rPr>
          <w:sz w:val="22"/>
          <w:szCs w:val="22"/>
        </w:rPr>
        <w:t>[Rules 62-204.800 and 62-297.401, F.A.C.; and 40 CFR 60, Appendix A]</w:t>
      </w:r>
    </w:p>
    <w:p w:rsidR="00E67AEC" w:rsidRPr="004E03C0" w:rsidRDefault="00E67AEC" w:rsidP="005938CC">
      <w:pPr>
        <w:ind w:left="360" w:hanging="360"/>
        <w:rPr>
          <w:sz w:val="22"/>
          <w:szCs w:val="22"/>
        </w:rPr>
      </w:pPr>
    </w:p>
    <w:p w:rsidR="00E67AEC" w:rsidRPr="004E03C0" w:rsidRDefault="00E67AEC" w:rsidP="005938CC">
      <w:pPr>
        <w:ind w:left="360" w:hanging="360"/>
        <w:rPr>
          <w:b/>
          <w:sz w:val="22"/>
          <w:szCs w:val="22"/>
          <w:u w:val="single"/>
        </w:rPr>
      </w:pPr>
      <w:r w:rsidRPr="004E03C0">
        <w:rPr>
          <w:b/>
          <w:sz w:val="22"/>
          <w:szCs w:val="22"/>
          <w:u w:val="single"/>
        </w:rPr>
        <w:t>Monitoring Requirements</w:t>
      </w:r>
    </w:p>
    <w:p w:rsidR="00E67AEC" w:rsidRPr="004E03C0" w:rsidRDefault="00E67AEC" w:rsidP="005938CC">
      <w:pPr>
        <w:ind w:left="360" w:hanging="360"/>
        <w:rPr>
          <w:b/>
          <w:sz w:val="22"/>
          <w:szCs w:val="22"/>
          <w:u w:val="single"/>
        </w:rPr>
      </w:pPr>
    </w:p>
    <w:p w:rsidR="000A1B5D" w:rsidRPr="00EF28D9" w:rsidRDefault="00E67AEC" w:rsidP="00FC4ECB">
      <w:pPr>
        <w:pStyle w:val="ListParagraph"/>
        <w:numPr>
          <w:ilvl w:val="0"/>
          <w:numId w:val="24"/>
        </w:numPr>
        <w:ind w:left="360"/>
        <w:rPr>
          <w:bCs/>
          <w:sz w:val="22"/>
          <w:szCs w:val="22"/>
        </w:rPr>
      </w:pPr>
      <w:r w:rsidRPr="00EF28D9">
        <w:rPr>
          <w:sz w:val="22"/>
          <w:szCs w:val="22"/>
          <w:u w:val="single"/>
        </w:rPr>
        <w:t>Monitoring Requirements</w:t>
      </w:r>
      <w:r w:rsidRPr="00EF28D9">
        <w:rPr>
          <w:sz w:val="22"/>
          <w:szCs w:val="22"/>
        </w:rPr>
        <w:t xml:space="preserve">.  </w:t>
      </w:r>
      <w:r w:rsidR="004F78E6" w:rsidRPr="00EF28D9">
        <w:rPr>
          <w:sz w:val="22"/>
          <w:szCs w:val="22"/>
        </w:rPr>
        <w:t xml:space="preserve">This specific condition does not apply if the portable concrete crushing system is not subject to 40 CFR 60 subpart OOO.  </w:t>
      </w:r>
      <w:r w:rsidRPr="00EF28D9">
        <w:rPr>
          <w:sz w:val="22"/>
          <w:szCs w:val="22"/>
        </w:rPr>
        <w:t>If any affected piece(s) of equipment of the concrete crushing system (i.e., crusher, screen or conveyor belt) was constructed, modified or began reconstruction on or after April 22, 2008,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rsidR="00E67AEC" w:rsidRPr="00EF28D9" w:rsidRDefault="00E67AEC" w:rsidP="000A1B5D">
      <w:pPr>
        <w:pStyle w:val="ListParagraph"/>
        <w:ind w:left="360"/>
        <w:rPr>
          <w:bCs/>
          <w:sz w:val="22"/>
          <w:szCs w:val="22"/>
        </w:rPr>
      </w:pPr>
      <w:r w:rsidRPr="00EF28D9">
        <w:rPr>
          <w:sz w:val="22"/>
          <w:szCs w:val="22"/>
        </w:rPr>
        <w:t>[40 CFR 60.674(b)]</w:t>
      </w:r>
    </w:p>
    <w:p w:rsidR="00E67AEC" w:rsidRPr="004E03C0" w:rsidRDefault="00E67AEC" w:rsidP="005938CC">
      <w:pPr>
        <w:ind w:left="360" w:hanging="360"/>
        <w:rPr>
          <w:sz w:val="22"/>
          <w:szCs w:val="22"/>
        </w:rPr>
      </w:pPr>
    </w:p>
    <w:p w:rsidR="00E67AEC" w:rsidRPr="004E03C0" w:rsidRDefault="00E67AEC" w:rsidP="005938CC">
      <w:pPr>
        <w:ind w:left="360" w:hanging="360"/>
        <w:rPr>
          <w:b/>
          <w:sz w:val="22"/>
          <w:szCs w:val="22"/>
          <w:u w:val="single"/>
        </w:rPr>
      </w:pPr>
      <w:r w:rsidRPr="004E03C0">
        <w:rPr>
          <w:b/>
          <w:sz w:val="22"/>
          <w:szCs w:val="22"/>
          <w:u w:val="single"/>
        </w:rPr>
        <w:t>Notification Requirements</w:t>
      </w:r>
    </w:p>
    <w:p w:rsidR="00E67AEC" w:rsidRPr="004E03C0" w:rsidRDefault="00E67AEC" w:rsidP="005938CC">
      <w:pPr>
        <w:ind w:left="360" w:hanging="360"/>
        <w:rPr>
          <w:b/>
          <w:sz w:val="22"/>
          <w:szCs w:val="22"/>
          <w:u w:val="single"/>
        </w:rPr>
      </w:pPr>
    </w:p>
    <w:p w:rsidR="005535B8" w:rsidRPr="004E03C0" w:rsidRDefault="00E67AEC" w:rsidP="00FC4ECB">
      <w:pPr>
        <w:pStyle w:val="ListParagraph"/>
        <w:numPr>
          <w:ilvl w:val="0"/>
          <w:numId w:val="24"/>
        </w:numPr>
        <w:ind w:left="360"/>
        <w:rPr>
          <w:sz w:val="22"/>
          <w:szCs w:val="22"/>
        </w:rPr>
      </w:pPr>
      <w:r w:rsidRPr="004E03C0">
        <w:rPr>
          <w:sz w:val="22"/>
          <w:szCs w:val="22"/>
          <w:u w:val="single"/>
        </w:rPr>
        <w:t>On-Site Test Notification</w:t>
      </w:r>
      <w:r w:rsidRPr="004E03C0">
        <w:rPr>
          <w:sz w:val="22"/>
          <w:szCs w:val="22"/>
        </w:rPr>
        <w:t xml:space="preserve">.  Permittee shall notify the Compliance Authority in writing at least 15 days prior to any required on-site tests.  The notification must include the following information:  the date, time and location of each test; the name and telephone number of the facility’s contact person who will be responsible for coordinating the test; and, the name, company and telephone number of the person conducting the test.  </w:t>
      </w:r>
      <w:r w:rsidRPr="004E03C0">
        <w:rPr>
          <w:iCs/>
          <w:sz w:val="22"/>
          <w:szCs w:val="22"/>
        </w:rPr>
        <w:t xml:space="preserve">The notification should also include the relevant emissions unit ID No(s)., test method(s) to be used, and pollutants to be tested. </w:t>
      </w:r>
      <w:r w:rsidRPr="004E03C0">
        <w:rPr>
          <w:sz w:val="22"/>
          <w:szCs w:val="22"/>
        </w:rPr>
        <w:t xml:space="preserve"> Notification may be submitted by electronic mail to </w:t>
      </w:r>
      <w:hyperlink r:id="rId40" w:history="1">
        <w:r w:rsidRPr="004E03C0">
          <w:rPr>
            <w:rStyle w:val="Hyperlink"/>
            <w:sz w:val="22"/>
            <w:szCs w:val="22"/>
          </w:rPr>
          <w:t>nwdair@dep.state.fl.us</w:t>
        </w:r>
      </w:hyperlink>
      <w:r w:rsidRPr="004E03C0">
        <w:rPr>
          <w:sz w:val="22"/>
          <w:szCs w:val="22"/>
        </w:rPr>
        <w:t>.</w:t>
      </w:r>
    </w:p>
    <w:p w:rsidR="00E67AEC" w:rsidRPr="004E03C0" w:rsidRDefault="00E67AEC" w:rsidP="005535B8">
      <w:pPr>
        <w:pStyle w:val="ListParagraph"/>
        <w:ind w:left="360"/>
        <w:rPr>
          <w:sz w:val="22"/>
          <w:szCs w:val="22"/>
        </w:rPr>
      </w:pPr>
      <w:r w:rsidRPr="004E03C0">
        <w:rPr>
          <w:sz w:val="22"/>
          <w:szCs w:val="22"/>
        </w:rPr>
        <w:t>[Rules 62-4.070(3) and 62-297.310(7)(a)9., F.A.C.]</w:t>
      </w:r>
    </w:p>
    <w:p w:rsidR="00E67AEC" w:rsidRPr="004E03C0" w:rsidRDefault="00E67AEC" w:rsidP="005938CC">
      <w:pPr>
        <w:ind w:left="360" w:hanging="360"/>
        <w:rPr>
          <w:sz w:val="22"/>
          <w:szCs w:val="22"/>
        </w:rPr>
      </w:pPr>
    </w:p>
    <w:p w:rsidR="00E67AEC" w:rsidRPr="004E03C0" w:rsidRDefault="00E67AEC" w:rsidP="005938CC">
      <w:pPr>
        <w:ind w:left="360" w:hanging="360"/>
        <w:rPr>
          <w:b/>
          <w:sz w:val="22"/>
          <w:szCs w:val="22"/>
          <w:u w:val="single"/>
        </w:rPr>
      </w:pPr>
      <w:r w:rsidRPr="004E03C0">
        <w:rPr>
          <w:b/>
          <w:sz w:val="22"/>
          <w:szCs w:val="22"/>
          <w:u w:val="single"/>
        </w:rPr>
        <w:t>Records and Reports</w:t>
      </w:r>
    </w:p>
    <w:p w:rsidR="00E67AEC" w:rsidRPr="004E03C0" w:rsidRDefault="00E67AEC" w:rsidP="005938CC">
      <w:pPr>
        <w:ind w:left="360" w:hanging="360"/>
        <w:rPr>
          <w:b/>
          <w:sz w:val="22"/>
          <w:szCs w:val="22"/>
          <w:u w:val="single"/>
        </w:rPr>
      </w:pPr>
    </w:p>
    <w:p w:rsidR="00E67AEC" w:rsidRPr="004E03C0" w:rsidRDefault="00E67AEC" w:rsidP="00FC4ECB">
      <w:pPr>
        <w:pStyle w:val="ListParagraph"/>
        <w:numPr>
          <w:ilvl w:val="0"/>
          <w:numId w:val="24"/>
        </w:numPr>
        <w:ind w:left="360"/>
        <w:rPr>
          <w:sz w:val="22"/>
          <w:szCs w:val="22"/>
        </w:rPr>
      </w:pPr>
      <w:r w:rsidRPr="004E03C0">
        <w:rPr>
          <w:sz w:val="22"/>
          <w:szCs w:val="22"/>
          <w:u w:val="single"/>
        </w:rPr>
        <w:t>On-Site Test Report Requirements</w:t>
      </w:r>
      <w:r w:rsidRPr="004E03C0">
        <w:rPr>
          <w:sz w:val="22"/>
          <w:szCs w:val="22"/>
        </w:rPr>
        <w:t>.  Permittee shall prepare and submit to the Compliance Authority reports for all required tests in accordance with the requirements specified below.  Reports may be submitted by electronic mail</w:t>
      </w:r>
      <w:r w:rsidR="00EE013B">
        <w:rPr>
          <w:sz w:val="22"/>
          <w:szCs w:val="22"/>
        </w:rPr>
        <w:t xml:space="preserve"> to </w:t>
      </w:r>
      <w:hyperlink r:id="rId41" w:history="1">
        <w:r w:rsidR="00EE013B" w:rsidRPr="004E03C0">
          <w:rPr>
            <w:rStyle w:val="Hyperlink"/>
            <w:sz w:val="22"/>
            <w:szCs w:val="22"/>
          </w:rPr>
          <w:t>nwdair@dep.state.fl.us</w:t>
        </w:r>
      </w:hyperlink>
      <w:r w:rsidR="00EE013B" w:rsidRPr="004E03C0">
        <w:rPr>
          <w:sz w:val="22"/>
          <w:szCs w:val="22"/>
        </w:rPr>
        <w:t>.</w:t>
      </w:r>
      <w:r w:rsidR="00EE013B">
        <w:rPr>
          <w:sz w:val="22"/>
          <w:szCs w:val="22"/>
        </w:rPr>
        <w:t xml:space="preserve"> </w:t>
      </w:r>
      <w:r w:rsidRPr="004E03C0">
        <w:rPr>
          <w:sz w:val="22"/>
          <w:szCs w:val="22"/>
        </w:rPr>
        <w:t xml:space="preserve"> The test report must include the following:</w:t>
      </w:r>
    </w:p>
    <w:p w:rsidR="00E67AEC" w:rsidRPr="004E03C0" w:rsidRDefault="00E67AEC" w:rsidP="00FC4ECB">
      <w:pPr>
        <w:numPr>
          <w:ilvl w:val="0"/>
          <w:numId w:val="20"/>
        </w:numPr>
        <w:rPr>
          <w:sz w:val="22"/>
          <w:szCs w:val="22"/>
        </w:rPr>
      </w:pPr>
      <w:r w:rsidRPr="004E03C0">
        <w:rPr>
          <w:sz w:val="22"/>
          <w:szCs w:val="22"/>
        </w:rPr>
        <w:lastRenderedPageBreak/>
        <w:t>owner name;</w:t>
      </w:r>
    </w:p>
    <w:p w:rsidR="00E67AEC" w:rsidRPr="004E03C0" w:rsidRDefault="00E67AEC" w:rsidP="00FC4ECB">
      <w:pPr>
        <w:numPr>
          <w:ilvl w:val="0"/>
          <w:numId w:val="20"/>
        </w:numPr>
        <w:rPr>
          <w:sz w:val="22"/>
          <w:szCs w:val="22"/>
        </w:rPr>
      </w:pPr>
      <w:r w:rsidRPr="004E03C0">
        <w:rPr>
          <w:sz w:val="22"/>
          <w:szCs w:val="22"/>
        </w:rPr>
        <w:t>current Air General Permit number;</w:t>
      </w:r>
    </w:p>
    <w:p w:rsidR="00E67AEC" w:rsidRPr="004E03C0" w:rsidRDefault="00E67AEC" w:rsidP="00FC4ECB">
      <w:pPr>
        <w:numPr>
          <w:ilvl w:val="0"/>
          <w:numId w:val="20"/>
        </w:numPr>
        <w:rPr>
          <w:sz w:val="22"/>
          <w:szCs w:val="22"/>
        </w:rPr>
      </w:pPr>
      <w:r w:rsidRPr="004E03C0">
        <w:rPr>
          <w:sz w:val="22"/>
          <w:szCs w:val="22"/>
        </w:rPr>
        <w:t xml:space="preserve">manufacturer’s maximum rated capacity for any material </w:t>
      </w:r>
      <w:r w:rsidRPr="004E03C0">
        <w:rPr>
          <w:i/>
          <w:iCs/>
          <w:sz w:val="22"/>
          <w:szCs w:val="22"/>
        </w:rPr>
        <w:t>(i.e., the rated TPH capacity of the material with the highest processing rate)</w:t>
      </w:r>
      <w:r w:rsidRPr="004E03C0">
        <w:rPr>
          <w:sz w:val="22"/>
          <w:szCs w:val="22"/>
        </w:rPr>
        <w:t>;</w:t>
      </w:r>
    </w:p>
    <w:p w:rsidR="00E67AEC" w:rsidRPr="004E03C0" w:rsidRDefault="00E67AEC" w:rsidP="00FC4ECB">
      <w:pPr>
        <w:numPr>
          <w:ilvl w:val="0"/>
          <w:numId w:val="20"/>
        </w:numPr>
        <w:rPr>
          <w:sz w:val="22"/>
          <w:szCs w:val="22"/>
        </w:rPr>
      </w:pPr>
      <w:r w:rsidRPr="004E03C0">
        <w:rPr>
          <w:sz w:val="22"/>
          <w:szCs w:val="22"/>
        </w:rPr>
        <w:t>date each affected piece of equipment of the crushing system commenced construction, modification or reconstruction;</w:t>
      </w:r>
    </w:p>
    <w:p w:rsidR="00E67AEC" w:rsidRPr="004E03C0" w:rsidRDefault="00E67AEC" w:rsidP="00FC4ECB">
      <w:pPr>
        <w:numPr>
          <w:ilvl w:val="0"/>
          <w:numId w:val="20"/>
        </w:numPr>
        <w:rPr>
          <w:sz w:val="22"/>
          <w:szCs w:val="22"/>
        </w:rPr>
      </w:pPr>
      <w:r w:rsidRPr="004E03C0">
        <w:rPr>
          <w:sz w:val="22"/>
          <w:szCs w:val="22"/>
        </w:rPr>
        <w:t>type of material processed;</w:t>
      </w:r>
    </w:p>
    <w:p w:rsidR="00E67AEC" w:rsidRPr="004E03C0" w:rsidRDefault="00E67AEC" w:rsidP="00FC4ECB">
      <w:pPr>
        <w:numPr>
          <w:ilvl w:val="0"/>
          <w:numId w:val="20"/>
        </w:numPr>
        <w:rPr>
          <w:sz w:val="22"/>
          <w:szCs w:val="22"/>
        </w:rPr>
      </w:pPr>
      <w:r w:rsidRPr="004E03C0">
        <w:rPr>
          <w:sz w:val="22"/>
          <w:szCs w:val="22"/>
        </w:rPr>
        <w:t>actual material handling rate during the test period (tons/hour);</w:t>
      </w:r>
    </w:p>
    <w:p w:rsidR="00E67AEC" w:rsidRPr="004E03C0" w:rsidRDefault="00E67AEC" w:rsidP="00FC4ECB">
      <w:pPr>
        <w:numPr>
          <w:ilvl w:val="0"/>
          <w:numId w:val="20"/>
        </w:numPr>
        <w:rPr>
          <w:sz w:val="22"/>
          <w:szCs w:val="22"/>
        </w:rPr>
      </w:pPr>
      <w:r w:rsidRPr="004E03C0">
        <w:rPr>
          <w:sz w:val="22"/>
          <w:szCs w:val="22"/>
        </w:rPr>
        <w:t>configuration of the crushing system during the test to include specific pieces of equipment, emission points and/or a process flow diagram; and,</w:t>
      </w:r>
    </w:p>
    <w:p w:rsidR="00E67AEC" w:rsidRPr="004E03C0" w:rsidRDefault="00E67AEC" w:rsidP="00FC4ECB">
      <w:pPr>
        <w:numPr>
          <w:ilvl w:val="0"/>
          <w:numId w:val="20"/>
        </w:numPr>
        <w:rPr>
          <w:sz w:val="22"/>
          <w:szCs w:val="22"/>
        </w:rPr>
      </w:pPr>
      <w:r w:rsidRPr="004E03C0">
        <w:rPr>
          <w:sz w:val="22"/>
          <w:szCs w:val="22"/>
        </w:rPr>
        <w:t>a copy of the operating logs for the day and month the test was conducted.</w:t>
      </w:r>
    </w:p>
    <w:p w:rsidR="00E67AEC" w:rsidRPr="004E03C0" w:rsidRDefault="00E67AEC" w:rsidP="005938CC">
      <w:pPr>
        <w:ind w:left="360"/>
        <w:rPr>
          <w:sz w:val="22"/>
          <w:szCs w:val="22"/>
        </w:rPr>
      </w:pPr>
      <w:r w:rsidRPr="004E03C0">
        <w:rPr>
          <w:sz w:val="22"/>
          <w:szCs w:val="22"/>
        </w:rPr>
        <w:t>[Rules 62-4.070(3) and 62-297.310(8), F.A.C.]</w:t>
      </w:r>
    </w:p>
    <w:p w:rsidR="00E67AEC" w:rsidRPr="004E03C0" w:rsidRDefault="00E67AEC" w:rsidP="005938CC">
      <w:pPr>
        <w:ind w:left="360" w:hanging="360"/>
        <w:rPr>
          <w:sz w:val="22"/>
          <w:szCs w:val="22"/>
        </w:rPr>
      </w:pPr>
    </w:p>
    <w:p w:rsidR="00E67AEC" w:rsidRPr="004E03C0" w:rsidRDefault="00E67AEC" w:rsidP="00FC4ECB">
      <w:pPr>
        <w:pStyle w:val="ListParagraph"/>
        <w:numPr>
          <w:ilvl w:val="0"/>
          <w:numId w:val="24"/>
        </w:numPr>
        <w:ind w:left="360"/>
        <w:rPr>
          <w:sz w:val="22"/>
          <w:szCs w:val="22"/>
        </w:rPr>
      </w:pPr>
      <w:r w:rsidRPr="004E03C0">
        <w:rPr>
          <w:sz w:val="22"/>
          <w:szCs w:val="22"/>
          <w:u w:val="single"/>
        </w:rPr>
        <w:t>Off-Site RAP Crushing System Test Reports</w:t>
      </w:r>
      <w:r w:rsidRPr="004E03C0">
        <w:rPr>
          <w:sz w:val="22"/>
          <w:szCs w:val="22"/>
        </w:rPr>
        <w:t>.  When demonstrating compliance by the visible emissions test, permittee shall maintain a copy of the most recent VE test report for each crushing system that operated on site</w:t>
      </w:r>
      <w:r w:rsidRPr="004E03C0">
        <w:rPr>
          <w:i/>
          <w:iCs/>
          <w:sz w:val="22"/>
          <w:szCs w:val="22"/>
        </w:rPr>
        <w:t xml:space="preserve">.  </w:t>
      </w:r>
      <w:r w:rsidRPr="004E03C0">
        <w:rPr>
          <w:sz w:val="22"/>
          <w:szCs w:val="22"/>
        </w:rPr>
        <w:t>[Rule 62-4.070(3) F.A.C.]</w:t>
      </w:r>
    </w:p>
    <w:p w:rsidR="00E67AEC" w:rsidRPr="004E03C0" w:rsidRDefault="00E67AEC" w:rsidP="005938CC">
      <w:pPr>
        <w:ind w:left="360" w:hanging="360"/>
        <w:rPr>
          <w:sz w:val="22"/>
          <w:szCs w:val="22"/>
        </w:rPr>
      </w:pPr>
    </w:p>
    <w:p w:rsidR="00E67AEC" w:rsidRPr="004E03C0" w:rsidRDefault="00E67AEC" w:rsidP="00FC4ECB">
      <w:pPr>
        <w:pStyle w:val="ListParagraph"/>
        <w:numPr>
          <w:ilvl w:val="0"/>
          <w:numId w:val="24"/>
        </w:numPr>
        <w:spacing w:after="240"/>
        <w:ind w:left="360"/>
        <w:rPr>
          <w:sz w:val="22"/>
          <w:szCs w:val="22"/>
        </w:rPr>
      </w:pPr>
      <w:r w:rsidRPr="004E03C0">
        <w:rPr>
          <w:sz w:val="22"/>
          <w:szCs w:val="22"/>
          <w:u w:val="single"/>
        </w:rPr>
        <w:t>Crusher Operation Records</w:t>
      </w:r>
      <w:r w:rsidRPr="004E03C0">
        <w:rPr>
          <w:sz w:val="22"/>
          <w:szCs w:val="22"/>
        </w:rPr>
        <w:t>.  In order to document crusher compliance, Permittee shall require the crushing contractor to record and provide to the Permittee the following, while the crushing system is on site:</w:t>
      </w:r>
    </w:p>
    <w:p w:rsidR="00E67AEC" w:rsidRPr="004E03C0" w:rsidRDefault="00E67AEC" w:rsidP="00FC4ECB">
      <w:pPr>
        <w:numPr>
          <w:ilvl w:val="1"/>
          <w:numId w:val="21"/>
        </w:numPr>
        <w:ind w:left="720"/>
        <w:rPr>
          <w:sz w:val="22"/>
          <w:szCs w:val="22"/>
        </w:rPr>
      </w:pPr>
      <w:r w:rsidRPr="004E03C0">
        <w:rPr>
          <w:sz w:val="22"/>
          <w:szCs w:val="22"/>
        </w:rPr>
        <w:t>Facility name, facility ID No., emissions unit ID No., crushing system owner’s name, Florida General or non-Title V Air Operation Permit No., crushing system serial number and any other identification information so each crushing system can be clearly distinguished from another crushing system;</w:t>
      </w:r>
    </w:p>
    <w:p w:rsidR="00E67AEC" w:rsidRPr="004E03C0" w:rsidRDefault="00E67AEC" w:rsidP="00FC4ECB">
      <w:pPr>
        <w:numPr>
          <w:ilvl w:val="1"/>
          <w:numId w:val="21"/>
        </w:numPr>
        <w:ind w:left="720"/>
        <w:rPr>
          <w:sz w:val="22"/>
          <w:szCs w:val="22"/>
        </w:rPr>
      </w:pPr>
      <w:r w:rsidRPr="004E03C0">
        <w:rPr>
          <w:sz w:val="22"/>
          <w:szCs w:val="22"/>
        </w:rPr>
        <w:t>Operating configuration while on-site to include specific pieces of equipment, emission points;</w:t>
      </w:r>
    </w:p>
    <w:p w:rsidR="00E67AEC" w:rsidRPr="004E03C0" w:rsidRDefault="00E67AEC" w:rsidP="00FC4ECB">
      <w:pPr>
        <w:numPr>
          <w:ilvl w:val="1"/>
          <w:numId w:val="21"/>
        </w:numPr>
        <w:ind w:left="720"/>
        <w:rPr>
          <w:sz w:val="22"/>
          <w:szCs w:val="22"/>
        </w:rPr>
      </w:pPr>
      <w:r w:rsidRPr="004E03C0">
        <w:rPr>
          <w:sz w:val="22"/>
          <w:szCs w:val="22"/>
        </w:rPr>
        <w:t>Date of most recent visible emissions test and a copy of the test report;</w:t>
      </w:r>
    </w:p>
    <w:p w:rsidR="00E67AEC" w:rsidRPr="004E03C0" w:rsidRDefault="00E67AEC" w:rsidP="00FC4ECB">
      <w:pPr>
        <w:numPr>
          <w:ilvl w:val="1"/>
          <w:numId w:val="21"/>
        </w:numPr>
        <w:ind w:left="720"/>
        <w:rPr>
          <w:sz w:val="22"/>
          <w:szCs w:val="22"/>
        </w:rPr>
      </w:pPr>
      <w:r w:rsidRPr="004E03C0">
        <w:rPr>
          <w:sz w:val="22"/>
          <w:szCs w:val="22"/>
        </w:rPr>
        <w:t>Date brought on site, date removed from site;</w:t>
      </w:r>
    </w:p>
    <w:p w:rsidR="00E67AEC" w:rsidRPr="004E03C0" w:rsidRDefault="00E67AEC" w:rsidP="00FC4ECB">
      <w:pPr>
        <w:numPr>
          <w:ilvl w:val="1"/>
          <w:numId w:val="21"/>
        </w:numPr>
        <w:ind w:left="720"/>
        <w:rPr>
          <w:sz w:val="22"/>
          <w:szCs w:val="22"/>
        </w:rPr>
      </w:pPr>
      <w:r w:rsidRPr="004E03C0">
        <w:rPr>
          <w:sz w:val="22"/>
          <w:szCs w:val="22"/>
        </w:rPr>
        <w:t>Hours of operation: per day*, per month and per rolling 12-month total; and,</w:t>
      </w:r>
    </w:p>
    <w:p w:rsidR="00E67AEC" w:rsidRPr="004E03C0" w:rsidRDefault="00E67AEC" w:rsidP="00FC4ECB">
      <w:pPr>
        <w:numPr>
          <w:ilvl w:val="1"/>
          <w:numId w:val="21"/>
        </w:numPr>
        <w:ind w:left="720"/>
        <w:rPr>
          <w:sz w:val="22"/>
          <w:szCs w:val="22"/>
        </w:rPr>
      </w:pPr>
      <w:r w:rsidRPr="004E03C0">
        <w:rPr>
          <w:sz w:val="22"/>
          <w:szCs w:val="22"/>
        </w:rPr>
        <w:t>Concrete throughput in tons: per day, per month and per rolling 12-month total.</w:t>
      </w:r>
    </w:p>
    <w:p w:rsidR="00E67AEC" w:rsidRPr="004E03C0" w:rsidRDefault="00E67AEC" w:rsidP="005938CC">
      <w:pPr>
        <w:spacing w:after="240"/>
        <w:ind w:left="1080" w:hanging="180"/>
        <w:rPr>
          <w:sz w:val="22"/>
          <w:szCs w:val="22"/>
        </w:rPr>
      </w:pPr>
      <w:r w:rsidRPr="004E03C0">
        <w:rPr>
          <w:sz w:val="22"/>
          <w:szCs w:val="22"/>
        </w:rPr>
        <w:t>* If the crushers’ engines have run-time hour meters, it is acceptable to log, on the last day of each month, the run hours reading and not have a daily hour’s entry in the log.</w:t>
      </w:r>
    </w:p>
    <w:p w:rsidR="00E67AEC" w:rsidRPr="004E03C0" w:rsidRDefault="00E67AEC" w:rsidP="005938CC">
      <w:pPr>
        <w:ind w:left="360"/>
        <w:rPr>
          <w:sz w:val="22"/>
          <w:szCs w:val="22"/>
        </w:rPr>
      </w:pPr>
      <w:r w:rsidRPr="004E03C0">
        <w:rPr>
          <w:sz w:val="22"/>
          <w:szCs w:val="22"/>
        </w:rPr>
        <w:t>This information shall be available no later than the last working day of the month following the end of each calendar month and shall be made available for inspection upon request by the Department.</w:t>
      </w:r>
    </w:p>
    <w:p w:rsidR="00E67AEC" w:rsidRPr="004E03C0" w:rsidRDefault="00E67AEC" w:rsidP="005938CC">
      <w:pPr>
        <w:spacing w:after="240"/>
        <w:ind w:left="360"/>
        <w:rPr>
          <w:sz w:val="22"/>
          <w:szCs w:val="22"/>
        </w:rPr>
      </w:pPr>
      <w:r w:rsidRPr="004E03C0">
        <w:rPr>
          <w:sz w:val="22"/>
          <w:szCs w:val="22"/>
        </w:rPr>
        <w:t>[Rule 62-4.070(3)</w:t>
      </w:r>
      <w:r w:rsidR="004F78E6">
        <w:rPr>
          <w:sz w:val="22"/>
          <w:szCs w:val="22"/>
        </w:rPr>
        <w:t>,</w:t>
      </w:r>
      <w:r w:rsidRPr="004E03C0">
        <w:rPr>
          <w:sz w:val="22"/>
          <w:szCs w:val="22"/>
        </w:rPr>
        <w:t xml:space="preserve"> F.A.C.]</w:t>
      </w:r>
    </w:p>
    <w:p w:rsidR="00E67AEC" w:rsidRPr="004E03C0" w:rsidRDefault="00E67AEC" w:rsidP="00FC4ECB">
      <w:pPr>
        <w:pStyle w:val="ListParagraph"/>
        <w:numPr>
          <w:ilvl w:val="0"/>
          <w:numId w:val="24"/>
        </w:numPr>
        <w:ind w:left="360"/>
        <w:rPr>
          <w:sz w:val="22"/>
          <w:szCs w:val="22"/>
        </w:rPr>
      </w:pPr>
      <w:r w:rsidRPr="004E03C0">
        <w:rPr>
          <w:sz w:val="22"/>
          <w:szCs w:val="22"/>
          <w:u w:val="single"/>
        </w:rPr>
        <w:t>Monitoring Records</w:t>
      </w:r>
      <w:r w:rsidRPr="004E03C0">
        <w:rPr>
          <w:sz w:val="22"/>
          <w:szCs w:val="22"/>
        </w:rPr>
        <w:t>.  This specific condition does not apply if the portable concrete crushing system is not subject to 40 CFR 60 subpart OOO:  If any affected piece(s) of equipment of the concrete crushing system was constructed, modified or began reconstruction on or after April 22, 2008, the owner or operator must record each inspection of the water spray nozzles, including the date of each inspection and any corrective actions taken.  [40 CFR 60, 60.674(b)]</w:t>
      </w:r>
    </w:p>
    <w:p w:rsidR="00E67AEC" w:rsidRPr="004E03C0" w:rsidRDefault="00E67AEC" w:rsidP="005938CC">
      <w:pPr>
        <w:ind w:left="360" w:hanging="360"/>
        <w:rPr>
          <w:sz w:val="22"/>
          <w:szCs w:val="22"/>
        </w:rPr>
      </w:pPr>
    </w:p>
    <w:p w:rsidR="00BD7940" w:rsidRDefault="00BD7940" w:rsidP="00FC4ECB">
      <w:pPr>
        <w:pStyle w:val="ListParagraph"/>
        <w:numPr>
          <w:ilvl w:val="0"/>
          <w:numId w:val="24"/>
        </w:numPr>
        <w:ind w:left="360"/>
        <w:rPr>
          <w:sz w:val="22"/>
          <w:szCs w:val="22"/>
        </w:rPr>
      </w:pPr>
      <w:r w:rsidRPr="00406CA9">
        <w:rPr>
          <w:sz w:val="22"/>
          <w:szCs w:val="22"/>
        </w:rPr>
        <w:t>The Permittee shall maintain records to document the monthly and the 12-month rolling totals of gallons of fuel oil consumed by the asphalt plant, including the dryer burner, hot oil heater, portable RAP crusher engine, diesel powered generator engines, and any other stationary oil burning equipment.</w:t>
      </w:r>
    </w:p>
    <w:p w:rsidR="00BD7940" w:rsidRPr="00EF28D9" w:rsidRDefault="00BD7940" w:rsidP="00BD7940">
      <w:pPr>
        <w:pStyle w:val="ListParagraph"/>
        <w:ind w:left="360"/>
        <w:rPr>
          <w:sz w:val="22"/>
          <w:szCs w:val="22"/>
        </w:rPr>
      </w:pPr>
      <w:r w:rsidRPr="00EF28D9">
        <w:rPr>
          <w:sz w:val="22"/>
          <w:szCs w:val="22"/>
        </w:rPr>
        <w:t>[Rules 62-4.070</w:t>
      </w:r>
      <w:r w:rsidR="004F78E6" w:rsidRPr="00EF28D9">
        <w:rPr>
          <w:sz w:val="22"/>
          <w:szCs w:val="22"/>
        </w:rPr>
        <w:t>(3)</w:t>
      </w:r>
      <w:r w:rsidRPr="00EF28D9">
        <w:rPr>
          <w:sz w:val="22"/>
          <w:szCs w:val="22"/>
        </w:rPr>
        <w:t>, F.A.C. and Application No. 7775859-001-AC]</w:t>
      </w:r>
    </w:p>
    <w:p w:rsidR="00BD7940" w:rsidRPr="00EF28D9" w:rsidRDefault="00BD7940" w:rsidP="00BD7940">
      <w:pPr>
        <w:pStyle w:val="ListParagraph"/>
        <w:spacing w:after="240"/>
        <w:ind w:left="360"/>
        <w:rPr>
          <w:sz w:val="22"/>
          <w:szCs w:val="22"/>
        </w:rPr>
      </w:pPr>
    </w:p>
    <w:p w:rsidR="00BD7940" w:rsidRPr="00EF28D9" w:rsidRDefault="00BD7940" w:rsidP="00FC4ECB">
      <w:pPr>
        <w:pStyle w:val="ListParagraph"/>
        <w:numPr>
          <w:ilvl w:val="0"/>
          <w:numId w:val="24"/>
        </w:numPr>
        <w:tabs>
          <w:tab w:val="left" w:pos="-1440"/>
          <w:tab w:val="left" w:pos="-720"/>
          <w:tab w:val="left" w:pos="0"/>
        </w:tabs>
        <w:suppressAutoHyphens/>
        <w:spacing w:before="240"/>
        <w:ind w:left="360"/>
        <w:rPr>
          <w:sz w:val="22"/>
        </w:rPr>
      </w:pPr>
      <w:r w:rsidRPr="00EF28D9">
        <w:rPr>
          <w:sz w:val="22"/>
          <w:szCs w:val="22"/>
        </w:rPr>
        <w:t xml:space="preserve">The </w:t>
      </w:r>
      <w:r w:rsidRPr="00EF28D9">
        <w:rPr>
          <w:sz w:val="22"/>
        </w:rPr>
        <w:t>Permittee shall maintain records of fuel</w:t>
      </w:r>
      <w:r w:rsidR="004F78E6" w:rsidRPr="00EF28D9">
        <w:rPr>
          <w:sz w:val="22"/>
        </w:rPr>
        <w:t xml:space="preserve"> oil</w:t>
      </w:r>
      <w:r w:rsidRPr="00EF28D9">
        <w:rPr>
          <w:sz w:val="22"/>
        </w:rPr>
        <w:t xml:space="preserve"> supplier certifications for each shipment of </w:t>
      </w:r>
      <w:r w:rsidR="004F78E6" w:rsidRPr="00EF28D9">
        <w:rPr>
          <w:sz w:val="22"/>
        </w:rPr>
        <w:t>fuel oil</w:t>
      </w:r>
      <w:r w:rsidRPr="00EF28D9">
        <w:rPr>
          <w:sz w:val="22"/>
        </w:rPr>
        <w:t xml:space="preserve"> received.  The fuel supplier certification shall include the following information:</w:t>
      </w:r>
    </w:p>
    <w:p w:rsidR="00BD7940" w:rsidRPr="00EF28D9" w:rsidRDefault="00BD7940" w:rsidP="00FC4ECB">
      <w:pPr>
        <w:pStyle w:val="ListParagraph"/>
        <w:numPr>
          <w:ilvl w:val="1"/>
          <w:numId w:val="19"/>
        </w:numPr>
        <w:tabs>
          <w:tab w:val="left" w:pos="-1440"/>
          <w:tab w:val="left" w:pos="-720"/>
        </w:tabs>
        <w:suppressAutoHyphens/>
        <w:ind w:left="1080"/>
        <w:rPr>
          <w:sz w:val="22"/>
        </w:rPr>
      </w:pPr>
      <w:r w:rsidRPr="00EF28D9">
        <w:rPr>
          <w:sz w:val="22"/>
        </w:rPr>
        <w:t>The name of the supplier;</w:t>
      </w:r>
    </w:p>
    <w:p w:rsidR="00BD7940" w:rsidRPr="00EF28D9" w:rsidRDefault="00BD7940" w:rsidP="00FC4ECB">
      <w:pPr>
        <w:pStyle w:val="ListParagraph"/>
        <w:numPr>
          <w:ilvl w:val="1"/>
          <w:numId w:val="19"/>
        </w:numPr>
        <w:tabs>
          <w:tab w:val="left" w:pos="-1440"/>
          <w:tab w:val="left" w:pos="-720"/>
        </w:tabs>
        <w:suppressAutoHyphens/>
        <w:ind w:left="1080"/>
        <w:rPr>
          <w:sz w:val="22"/>
        </w:rPr>
      </w:pPr>
      <w:r w:rsidRPr="00EF28D9">
        <w:rPr>
          <w:sz w:val="22"/>
        </w:rPr>
        <w:t xml:space="preserve">A statement from the supplier that the fuel </w:t>
      </w:r>
      <w:r w:rsidR="004F78E6" w:rsidRPr="00EF28D9">
        <w:rPr>
          <w:sz w:val="22"/>
        </w:rPr>
        <w:t xml:space="preserve">oil </w:t>
      </w:r>
      <w:r w:rsidRPr="00EF28D9">
        <w:rPr>
          <w:sz w:val="22"/>
        </w:rPr>
        <w:t>complies with the fuel</w:t>
      </w:r>
      <w:r w:rsidR="004F78E6" w:rsidRPr="00EF28D9">
        <w:rPr>
          <w:sz w:val="22"/>
        </w:rPr>
        <w:t xml:space="preserve"> oil</w:t>
      </w:r>
      <w:r w:rsidRPr="00EF28D9">
        <w:rPr>
          <w:sz w:val="22"/>
        </w:rPr>
        <w:t xml:space="preserve"> maximum sulfur content specification.</w:t>
      </w:r>
    </w:p>
    <w:p w:rsidR="00BD7940" w:rsidRPr="00EF28D9" w:rsidRDefault="00BD7940" w:rsidP="00BD794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Pr>
          <w:sz w:val="22"/>
        </w:rPr>
      </w:pPr>
      <w:r w:rsidRPr="00EF28D9">
        <w:rPr>
          <w:sz w:val="22"/>
        </w:rPr>
        <w:lastRenderedPageBreak/>
        <w:t xml:space="preserve">These records shall be maintained by the facility for a minimum of five years following the date of such record.  </w:t>
      </w:r>
      <w:r w:rsidRPr="00EF28D9">
        <w:rPr>
          <w:sz w:val="22"/>
          <w:szCs w:val="22"/>
        </w:rPr>
        <w:t>[Rules 62-4.070</w:t>
      </w:r>
      <w:r w:rsidR="004F78E6" w:rsidRPr="00EF28D9">
        <w:rPr>
          <w:sz w:val="22"/>
          <w:szCs w:val="22"/>
        </w:rPr>
        <w:t>(3)</w:t>
      </w:r>
      <w:r w:rsidRPr="00EF28D9">
        <w:rPr>
          <w:sz w:val="22"/>
          <w:szCs w:val="22"/>
        </w:rPr>
        <w:t>, F.A.C. and Application No. 7775859-001-AC]</w:t>
      </w:r>
    </w:p>
    <w:p w:rsidR="005535B8" w:rsidRPr="00EF28D9" w:rsidRDefault="005535B8" w:rsidP="005938CC">
      <w:pPr>
        <w:ind w:left="360" w:hanging="360"/>
        <w:rPr>
          <w:sz w:val="22"/>
          <w:szCs w:val="22"/>
        </w:rPr>
      </w:pPr>
    </w:p>
    <w:p w:rsidR="00E67AEC" w:rsidRPr="004E03C0" w:rsidRDefault="00E67AEC" w:rsidP="005938CC">
      <w:pPr>
        <w:ind w:left="360" w:hanging="360"/>
        <w:rPr>
          <w:b/>
          <w:sz w:val="22"/>
          <w:szCs w:val="22"/>
        </w:rPr>
      </w:pPr>
      <w:r w:rsidRPr="004E03C0">
        <w:rPr>
          <w:b/>
          <w:sz w:val="22"/>
          <w:szCs w:val="22"/>
          <w:u w:val="single"/>
        </w:rPr>
        <w:t>Additional NSPS and NESHAP Requirements</w:t>
      </w:r>
      <w:r w:rsidRPr="004E03C0">
        <w:rPr>
          <w:b/>
          <w:sz w:val="22"/>
          <w:szCs w:val="22"/>
        </w:rPr>
        <w:t xml:space="preserve"> </w:t>
      </w:r>
    </w:p>
    <w:p w:rsidR="00E67AEC" w:rsidRPr="004E03C0" w:rsidRDefault="00E67AEC" w:rsidP="005938CC">
      <w:pPr>
        <w:ind w:left="360" w:hanging="360"/>
        <w:rPr>
          <w:b/>
          <w:sz w:val="22"/>
          <w:szCs w:val="22"/>
        </w:rPr>
      </w:pPr>
    </w:p>
    <w:p w:rsidR="00B545EA" w:rsidRPr="009C76C6" w:rsidRDefault="00B545EA" w:rsidP="00FC4ECB">
      <w:pPr>
        <w:pStyle w:val="ListParagraph"/>
        <w:numPr>
          <w:ilvl w:val="0"/>
          <w:numId w:val="24"/>
        </w:numPr>
        <w:spacing w:after="120"/>
        <w:ind w:left="360"/>
        <w:rPr>
          <w:sz w:val="22"/>
          <w:szCs w:val="22"/>
        </w:rPr>
      </w:pPr>
      <w:r w:rsidRPr="009C76C6">
        <w:rPr>
          <w:sz w:val="22"/>
          <w:szCs w:val="22"/>
        </w:rPr>
        <w:t>If any engine at the facility becomes subject to 40 CFR 60 Subpart IIII, 40 CFR 60 Subpart JJJJ, or 40 CFR 63 Subpart ZZZZ, the affected engine(s) shall comply with all the limitations and requirements of that Subpart.  The permittee shall apply for a construction permit to incorporate applicable portions of the federal regulations into the facility’s permit.</w:t>
      </w:r>
      <w:r w:rsidR="002752DB" w:rsidRPr="009C76C6">
        <w:rPr>
          <w:sz w:val="22"/>
          <w:szCs w:val="22"/>
        </w:rPr>
        <w:t xml:space="preserve">  </w:t>
      </w:r>
      <w:r w:rsidRPr="009C76C6">
        <w:rPr>
          <w:sz w:val="22"/>
          <w:szCs w:val="22"/>
        </w:rPr>
        <w:t>[Rules 62-4.070(3), 62-210.300(3)(a)35., 62-204.800(9) &amp; (11), F.A.C.]</w:t>
      </w:r>
    </w:p>
    <w:p w:rsidR="00B545EA" w:rsidRPr="009C76C6" w:rsidRDefault="00B545EA" w:rsidP="002752DB">
      <w:pPr>
        <w:ind w:left="360"/>
        <w:rPr>
          <w:i/>
          <w:sz w:val="22"/>
          <w:szCs w:val="22"/>
        </w:rPr>
      </w:pPr>
      <w:r w:rsidRPr="009C76C6">
        <w:rPr>
          <w:i/>
          <w:sz w:val="22"/>
          <w:szCs w:val="22"/>
        </w:rPr>
        <w:t xml:space="preserve">{Permitting Note: The engine in a portable unit, such as a </w:t>
      </w:r>
      <w:r w:rsidR="002752DB" w:rsidRPr="009C76C6">
        <w:rPr>
          <w:i/>
          <w:sz w:val="22"/>
          <w:szCs w:val="22"/>
        </w:rPr>
        <w:t>rock crusher</w:t>
      </w:r>
      <w:r w:rsidRPr="009C76C6">
        <w:rPr>
          <w:i/>
          <w:sz w:val="22"/>
          <w:szCs w:val="22"/>
        </w:rPr>
        <w:t>, is not considered a stationary engine unless the portable unit stays in the same location at the facility for more than 12 consecutive months.  See 40 CFR 60.4200(a)(2)</w:t>
      </w:r>
      <w:r w:rsidR="00740936" w:rsidRPr="009C76C6">
        <w:rPr>
          <w:i/>
          <w:sz w:val="22"/>
          <w:szCs w:val="22"/>
        </w:rPr>
        <w:t xml:space="preserve"> and </w:t>
      </w:r>
      <w:r w:rsidR="00740936" w:rsidRPr="00BD5A47">
        <w:rPr>
          <w:i/>
          <w:sz w:val="22"/>
          <w:szCs w:val="22"/>
        </w:rPr>
        <w:t>40 CFR 1068.30</w:t>
      </w:r>
      <w:r w:rsidR="00740936" w:rsidRPr="009C76C6">
        <w:rPr>
          <w:i/>
          <w:sz w:val="22"/>
          <w:szCs w:val="22"/>
        </w:rPr>
        <w:t>.</w:t>
      </w:r>
      <w:r w:rsidRPr="009C76C6">
        <w:rPr>
          <w:i/>
          <w:sz w:val="22"/>
          <w:szCs w:val="22"/>
        </w:rPr>
        <w:t xml:space="preserve"> }</w:t>
      </w:r>
    </w:p>
    <w:p w:rsidR="005E48AA" w:rsidRPr="009C76C6" w:rsidRDefault="005E48AA" w:rsidP="005E48AA">
      <w:pPr>
        <w:rPr>
          <w:sz w:val="22"/>
          <w:szCs w:val="22"/>
        </w:rPr>
      </w:pPr>
    </w:p>
    <w:p w:rsidR="005E48AA" w:rsidRPr="009C76C6" w:rsidRDefault="005E48AA" w:rsidP="005E48AA">
      <w:pPr>
        <w:rPr>
          <w:sz w:val="22"/>
          <w:szCs w:val="22"/>
        </w:rPr>
      </w:pPr>
    </w:p>
    <w:p w:rsidR="005E48AA" w:rsidRPr="009C76C6" w:rsidRDefault="005E48AA" w:rsidP="00CF65BF">
      <w:pPr>
        <w:pStyle w:val="ListParagraph"/>
        <w:ind w:left="0"/>
        <w:rPr>
          <w:sz w:val="22"/>
          <w:szCs w:val="22"/>
        </w:rPr>
      </w:pPr>
    </w:p>
    <w:sectPr w:rsidR="005E48AA" w:rsidRPr="009C76C6" w:rsidSect="00193EC2">
      <w:headerReference w:type="even" r:id="rId42"/>
      <w:headerReference w:type="default" r:id="rId43"/>
      <w:headerReference w:type="first" r:id="rId4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3EB" w:rsidRDefault="007413EB">
      <w:r>
        <w:separator/>
      </w:r>
    </w:p>
  </w:endnote>
  <w:endnote w:type="continuationSeparator" w:id="0">
    <w:p w:rsidR="007413EB" w:rsidRDefault="0074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Pr="00FB5546" w:rsidRDefault="007413EB">
    <w:pPr>
      <w:pStyle w:val="Footer"/>
      <w:jc w:val="center"/>
      <w:rPr>
        <w:rStyle w:val="PageNumber"/>
      </w:rPr>
    </w:pPr>
    <w:r w:rsidRPr="00FB5546">
      <w:rPr>
        <w:i/>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Pr="00B54F77" w:rsidRDefault="007413EB" w:rsidP="00B54F77">
    <w:pPr>
      <w:tabs>
        <w:tab w:val="right" w:pos="10080"/>
      </w:tabs>
    </w:pPr>
    <w:r w:rsidRPr="00B54F77">
      <w:t>Lagan Construction, LLC</w:t>
    </w:r>
    <w:r w:rsidRPr="00B54F77">
      <w:tab/>
    </w:r>
    <w:r w:rsidRPr="002B43EA">
      <w:t>Project No. 7775859-001-AC</w:t>
    </w:r>
  </w:p>
  <w:p w:rsidR="007413EB" w:rsidRPr="00077826" w:rsidRDefault="007413EB" w:rsidP="00B54F77">
    <w:pPr>
      <w:tabs>
        <w:tab w:val="right" w:pos="10080"/>
      </w:tabs>
      <w:rPr>
        <w:rStyle w:val="PageNumber"/>
      </w:rPr>
    </w:pPr>
    <w:r w:rsidRPr="00B54F77">
      <w:t>NA</w:t>
    </w:r>
    <w:r>
      <w:t>S Whiting Field - South</w:t>
    </w:r>
    <w:r>
      <w:tab/>
      <w:t>New Hot-</w:t>
    </w:r>
    <w:r w:rsidRPr="00B54F77">
      <w:t>Mix Asphalt Concrete Plant</w:t>
    </w:r>
  </w:p>
  <w:p w:rsidR="007413EB" w:rsidRPr="00077826" w:rsidRDefault="007413EB"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2774EC">
      <w:rPr>
        <w:rStyle w:val="PageNumber"/>
        <w:noProof/>
      </w:rPr>
      <w:t>15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774EC">
      <w:rPr>
        <w:rStyle w:val="PageNumber"/>
        <w:noProof/>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3EB" w:rsidRDefault="007413EB">
      <w:r>
        <w:separator/>
      </w:r>
    </w:p>
  </w:footnote>
  <w:footnote w:type="continuationSeparator" w:id="0">
    <w:p w:rsidR="007413EB" w:rsidRDefault="00741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5E521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E67AEC">
    <w:pPr>
      <w:pStyle w:val="Header"/>
      <w:numPr>
        <w:ilvl w:val="0"/>
        <w:numId w:val="9"/>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E67AEC">
    <w:pPr>
      <w:pStyle w:val="Header"/>
      <w:numPr>
        <w:ilvl w:val="0"/>
        <w:numId w:val="10"/>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7413EB" w:rsidRDefault="007413EB" w:rsidP="00FD2F3D">
    <w:pPr>
      <w:pStyle w:val="Header"/>
      <w:pBdr>
        <w:between w:val="single" w:sz="8" w:space="1" w:color="auto"/>
      </w:pBdr>
      <w:tabs>
        <w:tab w:val="clear" w:pos="4320"/>
        <w:tab w:val="clear" w:pos="8640"/>
      </w:tabs>
      <w:spacing w:after="240"/>
      <w:jc w:val="center"/>
      <w:rPr>
        <w:b/>
        <w:sz w:val="22"/>
      </w:rPr>
    </w:pPr>
    <w:r>
      <w:rPr>
        <w:rStyle w:val="PageNumber"/>
        <w:b/>
        <w:sz w:val="22"/>
      </w:rPr>
      <w:t>A</w:t>
    </w:r>
    <w:r w:rsidRPr="00A04E43">
      <w:rPr>
        <w:rStyle w:val="PageNumber"/>
        <w:b/>
        <w:sz w:val="22"/>
      </w:rPr>
      <w:t xml:space="preserve">.  </w:t>
    </w:r>
    <w:r>
      <w:rPr>
        <w:rStyle w:val="PageNumber"/>
        <w:b/>
        <w:sz w:val="22"/>
      </w:rPr>
      <w:t>Emissions Unit 001</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E67AEC">
    <w:pPr>
      <w:pStyle w:val="Header"/>
      <w:numPr>
        <w:ilvl w:val="0"/>
        <w:numId w:val="11"/>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B47C90">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7413EB" w:rsidRPr="00A94602" w:rsidRDefault="007413EB" w:rsidP="00B47C90">
    <w:pPr>
      <w:pStyle w:val="Header"/>
      <w:tabs>
        <w:tab w:val="clear" w:pos="8640"/>
      </w:tabs>
      <w:spacing w:after="240"/>
      <w:jc w:val="center"/>
      <w:rPr>
        <w:b/>
        <w:caps/>
      </w:rPr>
    </w:pPr>
    <w:r>
      <w:rPr>
        <w:b/>
        <w:caps/>
        <w:szCs w:val="22"/>
      </w:rPr>
      <w:t>S</w:t>
    </w:r>
    <w:r>
      <w:rPr>
        <w:b/>
        <w:szCs w:val="22"/>
      </w:rPr>
      <w:t>ubsection</w:t>
    </w:r>
    <w:r>
      <w:rPr>
        <w:b/>
        <w:caps/>
        <w:szCs w:val="22"/>
      </w:rPr>
      <w:t xml:space="preserve"> B.  </w:t>
    </w:r>
    <w:r>
      <w:rPr>
        <w:b/>
        <w:szCs w:val="22"/>
      </w:rPr>
      <w:t>Emission Unit 002</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E67AEC">
    <w:pPr>
      <w:pStyle w:val="Header"/>
      <w:numPr>
        <w:ilvl w:val="0"/>
        <w:numId w:val="12"/>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7413EB" w:rsidRDefault="007413EB" w:rsidP="00FD2F3D">
    <w:pPr>
      <w:pStyle w:val="Header"/>
      <w:pBdr>
        <w:between w:val="single" w:sz="8" w:space="1" w:color="auto"/>
      </w:pBdr>
      <w:tabs>
        <w:tab w:val="clear" w:pos="4320"/>
        <w:tab w:val="clear" w:pos="8640"/>
      </w:tabs>
      <w:spacing w:after="240"/>
      <w:jc w:val="center"/>
      <w:rPr>
        <w:b/>
        <w:sz w:val="22"/>
      </w:rPr>
    </w:pPr>
    <w:r>
      <w:rPr>
        <w:rStyle w:val="PageNumber"/>
        <w:b/>
        <w:sz w:val="22"/>
      </w:rPr>
      <w:t>C.  Emissions Unit 003</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E67AEC">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E67AEC">
    <w:pPr>
      <w:pStyle w:val="Header"/>
      <w:numPr>
        <w:ilvl w:val="0"/>
        <w:numId w:val="6"/>
      </w:numPr>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Pr="001023C1" w:rsidRDefault="00142462" w:rsidP="001023C1">
    <w:pPr>
      <w:pStyle w:val="Header"/>
      <w:pBdr>
        <w:bottom w:val="single" w:sz="8" w:space="1" w:color="auto"/>
      </w:pBdr>
      <w:spacing w:after="240"/>
      <w:jc w:val="center"/>
      <w:rPr>
        <w:b/>
        <w:sz w:val="22"/>
        <w:szCs w:val="22"/>
      </w:rPr>
    </w:pPr>
    <w:r>
      <w:rPr>
        <w:b/>
        <w:sz w:val="22"/>
        <w:szCs w:val="22"/>
      </w:rPr>
      <w:t>AIR</w:t>
    </w:r>
    <w:r w:rsidR="00111FB8">
      <w:rPr>
        <w:b/>
        <w:sz w:val="22"/>
        <w:szCs w:val="22"/>
      </w:rPr>
      <w:t xml:space="preserve"> CONSTRUCTION</w:t>
    </w:r>
    <w:r>
      <w:rPr>
        <w:b/>
        <w:sz w:val="22"/>
        <w:szCs w:val="22"/>
      </w:rPr>
      <w:t xml:space="preserve"> </w:t>
    </w:r>
    <w:r w:rsidR="007413EB" w:rsidRPr="001023C1">
      <w:rPr>
        <w:b/>
        <w:sz w:val="22"/>
        <w:szCs w:val="22"/>
      </w:rPr>
      <w:t>PERMIT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E67AEC">
    <w:pPr>
      <w:pStyle w:val="Header"/>
      <w:numPr>
        <w:ilvl w:val="0"/>
        <w:numId w:val="7"/>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E67AEC">
    <w:pPr>
      <w:pStyle w:val="Header"/>
      <w:numPr>
        <w:ilvl w:val="0"/>
        <w:numId w:val="8"/>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EB" w:rsidRDefault="007413EB" w:rsidP="00FD2F3D">
    <w:pPr>
      <w:pStyle w:val="BodyText"/>
      <w:pBdr>
        <w:bottom w:val="single" w:sz="8" w:space="1" w:color="auto"/>
      </w:pBdr>
      <w:spacing w:after="240"/>
      <w:jc w:val="center"/>
      <w:rPr>
        <w:b/>
        <w:bCs/>
        <w:caps/>
        <w:sz w:val="22"/>
      </w:rPr>
    </w:pPr>
    <w:r>
      <w:rPr>
        <w:b/>
        <w:bCs/>
        <w:sz w:val="22"/>
      </w:rPr>
      <w:t>SECTION 2.  ADMINISTRATIVE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44174D"/>
    <w:multiLevelType w:val="hybridMultilevel"/>
    <w:tmpl w:val="2EDAD408"/>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EC831E9"/>
    <w:multiLevelType w:val="hybridMultilevel"/>
    <w:tmpl w:val="9C2E1102"/>
    <w:lvl w:ilvl="0" w:tplc="766CA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60D0E"/>
    <w:multiLevelType w:val="hybridMultilevel"/>
    <w:tmpl w:val="E370C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0A622A"/>
    <w:multiLevelType w:val="hybridMultilevel"/>
    <w:tmpl w:val="57A611E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3E03EE0"/>
    <w:multiLevelType w:val="hybridMultilevel"/>
    <w:tmpl w:val="91B8DE3A"/>
    <w:lvl w:ilvl="0" w:tplc="9DFE94E6">
      <w:start w:val="1"/>
      <w:numFmt w:val="lowerLetter"/>
      <w:lvlText w:val="%1."/>
      <w:lvlJc w:val="left"/>
      <w:pPr>
        <w:ind w:left="720" w:hanging="360"/>
      </w:pPr>
      <w:rPr>
        <w:rFonts w:hint="default"/>
      </w:rPr>
    </w:lvl>
    <w:lvl w:ilvl="1" w:tplc="3060179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419CC"/>
    <w:multiLevelType w:val="hybridMultilevel"/>
    <w:tmpl w:val="4646594A"/>
    <w:lvl w:ilvl="0" w:tplc="C0E47C54">
      <w:start w:val="1"/>
      <w:numFmt w:val="lowerLetter"/>
      <w:lvlText w:val="%1."/>
      <w:lvlJc w:val="left"/>
      <w:pPr>
        <w:ind w:left="1296" w:hanging="576"/>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9">
    <w:nsid w:val="1687771F"/>
    <w:multiLevelType w:val="hybridMultilevel"/>
    <w:tmpl w:val="72A80C3E"/>
    <w:lvl w:ilvl="0" w:tplc="9DFE94E6">
      <w:start w:val="1"/>
      <w:numFmt w:val="lowerLetter"/>
      <w:lvlText w:val="%1."/>
      <w:lvlJc w:val="left"/>
      <w:pPr>
        <w:ind w:left="1088" w:hanging="360"/>
      </w:pPr>
      <w:rPr>
        <w:rFonts w:hint="default"/>
      </w:rPr>
    </w:lvl>
    <w:lvl w:ilvl="1" w:tplc="04090019">
      <w:start w:val="1"/>
      <w:numFmt w:val="lowerLetter"/>
      <w:lvlText w:val="%2."/>
      <w:lvlJc w:val="left"/>
      <w:pPr>
        <w:ind w:left="1808" w:hanging="360"/>
      </w:p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10">
    <w:nsid w:val="1D1B522F"/>
    <w:multiLevelType w:val="hybridMultilevel"/>
    <w:tmpl w:val="5A76F08C"/>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ind w:left="720" w:hanging="360"/>
      </w:pPr>
    </w:lvl>
  </w:abstractNum>
  <w:abstractNum w:abstractNumId="13">
    <w:nsid w:val="3EF865E4"/>
    <w:multiLevelType w:val="hybridMultilevel"/>
    <w:tmpl w:val="17A0D7D8"/>
    <w:lvl w:ilvl="0" w:tplc="E13C70D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3C64E08"/>
    <w:multiLevelType w:val="hybridMultilevel"/>
    <w:tmpl w:val="492466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nsid w:val="462B2AA6"/>
    <w:multiLevelType w:val="hybridMultilevel"/>
    <w:tmpl w:val="BE6A7802"/>
    <w:lvl w:ilvl="0" w:tplc="54C8104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7F694A"/>
    <w:multiLevelType w:val="multilevel"/>
    <w:tmpl w:val="1D2A2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802BC"/>
    <w:multiLevelType w:val="singleLevel"/>
    <w:tmpl w:val="FDAC5272"/>
    <w:lvl w:ilvl="0">
      <w:start w:val="1"/>
      <w:numFmt w:val="decimal"/>
      <w:lvlText w:val="%1."/>
      <w:lvlJc w:val="left"/>
      <w:pPr>
        <w:tabs>
          <w:tab w:val="num" w:pos="360"/>
        </w:tabs>
        <w:ind w:left="360" w:hanging="360"/>
      </w:p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9B70E7F"/>
    <w:multiLevelType w:val="hybridMultilevel"/>
    <w:tmpl w:val="5964C1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06354A"/>
    <w:multiLevelType w:val="singleLevel"/>
    <w:tmpl w:val="F1A85D9A"/>
    <w:lvl w:ilvl="0">
      <w:start w:val="1"/>
      <w:numFmt w:val="decimal"/>
      <w:lvlText w:val="(%1)"/>
      <w:legacy w:legacy="1" w:legacySpace="0" w:legacyIndent="720"/>
      <w:lvlJc w:val="left"/>
      <w:pPr>
        <w:ind w:left="720" w:hanging="720"/>
      </w:pPr>
    </w:lvl>
  </w:abstractNum>
  <w:abstractNum w:abstractNumId="25">
    <w:nsid w:val="659601C9"/>
    <w:multiLevelType w:val="singleLevel"/>
    <w:tmpl w:val="F1A85D9A"/>
    <w:lvl w:ilvl="0">
      <w:start w:val="1"/>
      <w:numFmt w:val="decimal"/>
      <w:lvlText w:val="(%1)"/>
      <w:legacy w:legacy="1" w:legacySpace="0" w:legacyIndent="720"/>
      <w:lvlJc w:val="left"/>
      <w:pPr>
        <w:ind w:left="720" w:hanging="720"/>
      </w:pPr>
    </w:lvl>
  </w:abstractNum>
  <w:abstractNum w:abstractNumId="26">
    <w:nsid w:val="73B410A0"/>
    <w:multiLevelType w:val="hybridMultilevel"/>
    <w:tmpl w:val="DEC0266A"/>
    <w:lvl w:ilvl="0" w:tplc="9DFE94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E03A6C"/>
    <w:multiLevelType w:val="multilevel"/>
    <w:tmpl w:val="FF76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1"/>
  </w:num>
  <w:num w:numId="3">
    <w:abstractNumId w:val="11"/>
  </w:num>
  <w:num w:numId="4">
    <w:abstractNumId w:val="3"/>
  </w:num>
  <w:num w:numId="5">
    <w:abstractNumId w:val="12"/>
  </w:num>
  <w:num w:numId="6">
    <w:abstractNumId w:val="15"/>
  </w:num>
  <w:num w:numId="7">
    <w:abstractNumId w:val="28"/>
  </w:num>
  <w:num w:numId="8">
    <w:abstractNumId w:val="14"/>
  </w:num>
  <w:num w:numId="9">
    <w:abstractNumId w:val="22"/>
  </w:num>
  <w:num w:numId="10">
    <w:abstractNumId w:val="18"/>
  </w:num>
  <w:num w:numId="11">
    <w:abstractNumId w:val="25"/>
  </w:num>
  <w:num w:numId="12">
    <w:abstractNumId w:val="17"/>
  </w:num>
  <w:num w:numId="13">
    <w:abstractNumId w:val="24"/>
  </w:num>
  <w:num w:numId="14">
    <w:abstractNumId w:val="1"/>
  </w:num>
  <w:num w:numId="15">
    <w:abstractNumId w:val="5"/>
  </w:num>
  <w:num w:numId="16">
    <w:abstractNumId w:val="23"/>
  </w:num>
  <w:num w:numId="17">
    <w:abstractNumId w:val="16"/>
  </w:num>
  <w:num w:numId="18">
    <w:abstractNumId w:val="8"/>
  </w:num>
  <w:num w:numId="19">
    <w:abstractNumId w:val="9"/>
  </w:num>
  <w:num w:numId="20">
    <w:abstractNumId w:val="26"/>
  </w:num>
  <w:num w:numId="21">
    <w:abstractNumId w:val="7"/>
  </w:num>
  <w:num w:numId="22">
    <w:abstractNumId w:val="19"/>
  </w:num>
  <w:num w:numId="23">
    <w:abstractNumId w:val="4"/>
  </w:num>
  <w:num w:numId="24">
    <w:abstractNumId w:val="13"/>
  </w:num>
  <w:num w:numId="25">
    <w:abstractNumId w:val="2"/>
  </w:num>
  <w:num w:numId="26">
    <w:abstractNumId w:val="6"/>
  </w:num>
  <w:num w:numId="27">
    <w:abstractNumId w:val="10"/>
  </w:num>
  <w:num w:numId="28">
    <w:abstractNumId w:val="20"/>
  </w:num>
  <w:num w:numId="2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20FDC"/>
    <w:rsid w:val="00031DA0"/>
    <w:rsid w:val="00034846"/>
    <w:rsid w:val="00037214"/>
    <w:rsid w:val="000471AD"/>
    <w:rsid w:val="000472DA"/>
    <w:rsid w:val="00047F18"/>
    <w:rsid w:val="00063CC3"/>
    <w:rsid w:val="0006663F"/>
    <w:rsid w:val="00077826"/>
    <w:rsid w:val="00081F9D"/>
    <w:rsid w:val="00084193"/>
    <w:rsid w:val="00095C1D"/>
    <w:rsid w:val="00097A5C"/>
    <w:rsid w:val="000A1B5D"/>
    <w:rsid w:val="000A3519"/>
    <w:rsid w:val="000A60F6"/>
    <w:rsid w:val="000C08BB"/>
    <w:rsid w:val="000C18E0"/>
    <w:rsid w:val="000C5035"/>
    <w:rsid w:val="000C700A"/>
    <w:rsid w:val="000D049E"/>
    <w:rsid w:val="000F732F"/>
    <w:rsid w:val="001023C1"/>
    <w:rsid w:val="00111D4B"/>
    <w:rsid w:val="00111FB8"/>
    <w:rsid w:val="001132F2"/>
    <w:rsid w:val="001172BB"/>
    <w:rsid w:val="0012339B"/>
    <w:rsid w:val="0012388F"/>
    <w:rsid w:val="00126FC2"/>
    <w:rsid w:val="00131E2D"/>
    <w:rsid w:val="00142462"/>
    <w:rsid w:val="0014414A"/>
    <w:rsid w:val="00146356"/>
    <w:rsid w:val="00146E5C"/>
    <w:rsid w:val="0016219E"/>
    <w:rsid w:val="00165490"/>
    <w:rsid w:val="0017098E"/>
    <w:rsid w:val="00177502"/>
    <w:rsid w:val="00191D66"/>
    <w:rsid w:val="00193EC2"/>
    <w:rsid w:val="00195185"/>
    <w:rsid w:val="001A2205"/>
    <w:rsid w:val="001B3A15"/>
    <w:rsid w:val="001B3F97"/>
    <w:rsid w:val="001C526E"/>
    <w:rsid w:val="001C5957"/>
    <w:rsid w:val="001D11BF"/>
    <w:rsid w:val="001D57D1"/>
    <w:rsid w:val="001E47C5"/>
    <w:rsid w:val="001E6B3A"/>
    <w:rsid w:val="001E7533"/>
    <w:rsid w:val="001F04A8"/>
    <w:rsid w:val="001F2FAB"/>
    <w:rsid w:val="002020BB"/>
    <w:rsid w:val="00203DA6"/>
    <w:rsid w:val="0021551E"/>
    <w:rsid w:val="0021646C"/>
    <w:rsid w:val="00220186"/>
    <w:rsid w:val="0022330B"/>
    <w:rsid w:val="00243B04"/>
    <w:rsid w:val="00257AFE"/>
    <w:rsid w:val="002671D1"/>
    <w:rsid w:val="00273CED"/>
    <w:rsid w:val="002752DB"/>
    <w:rsid w:val="002774EC"/>
    <w:rsid w:val="0028030C"/>
    <w:rsid w:val="00297CCE"/>
    <w:rsid w:val="002A0D90"/>
    <w:rsid w:val="002A190B"/>
    <w:rsid w:val="002A1D26"/>
    <w:rsid w:val="002A1F91"/>
    <w:rsid w:val="002A27DF"/>
    <w:rsid w:val="002A7211"/>
    <w:rsid w:val="002B43EA"/>
    <w:rsid w:val="002B4E5A"/>
    <w:rsid w:val="002C1D42"/>
    <w:rsid w:val="002C29EC"/>
    <w:rsid w:val="002D190E"/>
    <w:rsid w:val="002D61FF"/>
    <w:rsid w:val="002E4666"/>
    <w:rsid w:val="0030395D"/>
    <w:rsid w:val="003118A1"/>
    <w:rsid w:val="00317A43"/>
    <w:rsid w:val="003239E2"/>
    <w:rsid w:val="00334C04"/>
    <w:rsid w:val="00350C75"/>
    <w:rsid w:val="003513FD"/>
    <w:rsid w:val="003542D1"/>
    <w:rsid w:val="00356599"/>
    <w:rsid w:val="00361A0F"/>
    <w:rsid w:val="00361A96"/>
    <w:rsid w:val="00373029"/>
    <w:rsid w:val="00382AAB"/>
    <w:rsid w:val="003917A1"/>
    <w:rsid w:val="00395A45"/>
    <w:rsid w:val="00397E4B"/>
    <w:rsid w:val="003A04EE"/>
    <w:rsid w:val="003A1D58"/>
    <w:rsid w:val="003A5B11"/>
    <w:rsid w:val="003B0B34"/>
    <w:rsid w:val="003B2DFA"/>
    <w:rsid w:val="003C512B"/>
    <w:rsid w:val="003D11F0"/>
    <w:rsid w:val="003E05D9"/>
    <w:rsid w:val="003F2783"/>
    <w:rsid w:val="003F3906"/>
    <w:rsid w:val="003F4DD1"/>
    <w:rsid w:val="004023C9"/>
    <w:rsid w:val="00406CA9"/>
    <w:rsid w:val="00414587"/>
    <w:rsid w:val="0042386B"/>
    <w:rsid w:val="004341A2"/>
    <w:rsid w:val="004365C2"/>
    <w:rsid w:val="00437C13"/>
    <w:rsid w:val="004413AD"/>
    <w:rsid w:val="00441EDF"/>
    <w:rsid w:val="00447496"/>
    <w:rsid w:val="00451E41"/>
    <w:rsid w:val="00466127"/>
    <w:rsid w:val="00467D77"/>
    <w:rsid w:val="00470AF4"/>
    <w:rsid w:val="004743F0"/>
    <w:rsid w:val="00474734"/>
    <w:rsid w:val="00477296"/>
    <w:rsid w:val="00492DB0"/>
    <w:rsid w:val="00497C79"/>
    <w:rsid w:val="004A33E6"/>
    <w:rsid w:val="004B5FE3"/>
    <w:rsid w:val="004C4BE0"/>
    <w:rsid w:val="004C5637"/>
    <w:rsid w:val="004C73A6"/>
    <w:rsid w:val="004D0655"/>
    <w:rsid w:val="004D1D87"/>
    <w:rsid w:val="004D7CAC"/>
    <w:rsid w:val="004E03C0"/>
    <w:rsid w:val="004E3826"/>
    <w:rsid w:val="004F78E6"/>
    <w:rsid w:val="00503E83"/>
    <w:rsid w:val="005068CC"/>
    <w:rsid w:val="00507AAC"/>
    <w:rsid w:val="00513B90"/>
    <w:rsid w:val="00517142"/>
    <w:rsid w:val="00523113"/>
    <w:rsid w:val="005262A0"/>
    <w:rsid w:val="005264EA"/>
    <w:rsid w:val="00532038"/>
    <w:rsid w:val="0053375E"/>
    <w:rsid w:val="005370B3"/>
    <w:rsid w:val="0053752F"/>
    <w:rsid w:val="005424A2"/>
    <w:rsid w:val="005426AC"/>
    <w:rsid w:val="00542AD0"/>
    <w:rsid w:val="005535B8"/>
    <w:rsid w:val="00561C66"/>
    <w:rsid w:val="00576BF4"/>
    <w:rsid w:val="005805B0"/>
    <w:rsid w:val="005809AA"/>
    <w:rsid w:val="00591E73"/>
    <w:rsid w:val="005938CC"/>
    <w:rsid w:val="005C3369"/>
    <w:rsid w:val="005C34DB"/>
    <w:rsid w:val="005C4B0B"/>
    <w:rsid w:val="005C7641"/>
    <w:rsid w:val="005D0572"/>
    <w:rsid w:val="005D64CF"/>
    <w:rsid w:val="005E3722"/>
    <w:rsid w:val="005E48AA"/>
    <w:rsid w:val="005E5215"/>
    <w:rsid w:val="005F5435"/>
    <w:rsid w:val="005F5E57"/>
    <w:rsid w:val="00600FA1"/>
    <w:rsid w:val="0060767E"/>
    <w:rsid w:val="00611875"/>
    <w:rsid w:val="006164C1"/>
    <w:rsid w:val="00617435"/>
    <w:rsid w:val="0062158B"/>
    <w:rsid w:val="006307E9"/>
    <w:rsid w:val="00636130"/>
    <w:rsid w:val="00636146"/>
    <w:rsid w:val="00637448"/>
    <w:rsid w:val="00641EF9"/>
    <w:rsid w:val="00644BE1"/>
    <w:rsid w:val="00647705"/>
    <w:rsid w:val="00652D24"/>
    <w:rsid w:val="00653F16"/>
    <w:rsid w:val="00665C60"/>
    <w:rsid w:val="00681E10"/>
    <w:rsid w:val="006A787F"/>
    <w:rsid w:val="006B7B0E"/>
    <w:rsid w:val="006D2426"/>
    <w:rsid w:val="006D6C4B"/>
    <w:rsid w:val="006D7FD6"/>
    <w:rsid w:val="006E1647"/>
    <w:rsid w:val="006E2AEF"/>
    <w:rsid w:val="006E432F"/>
    <w:rsid w:val="006F35AB"/>
    <w:rsid w:val="006F733F"/>
    <w:rsid w:val="00701347"/>
    <w:rsid w:val="007024F6"/>
    <w:rsid w:val="0070375C"/>
    <w:rsid w:val="00704CDF"/>
    <w:rsid w:val="0071064C"/>
    <w:rsid w:val="00713747"/>
    <w:rsid w:val="00725EF3"/>
    <w:rsid w:val="00740936"/>
    <w:rsid w:val="007413EB"/>
    <w:rsid w:val="00744DD9"/>
    <w:rsid w:val="00747DBE"/>
    <w:rsid w:val="00756CE8"/>
    <w:rsid w:val="007578FD"/>
    <w:rsid w:val="007700A1"/>
    <w:rsid w:val="00780303"/>
    <w:rsid w:val="00792D7B"/>
    <w:rsid w:val="007B0689"/>
    <w:rsid w:val="007D0157"/>
    <w:rsid w:val="007D5FBD"/>
    <w:rsid w:val="007D6B57"/>
    <w:rsid w:val="007E02E2"/>
    <w:rsid w:val="007E032C"/>
    <w:rsid w:val="007E1C8E"/>
    <w:rsid w:val="007E7F7A"/>
    <w:rsid w:val="008058D4"/>
    <w:rsid w:val="008127BD"/>
    <w:rsid w:val="00813419"/>
    <w:rsid w:val="0081510A"/>
    <w:rsid w:val="00815352"/>
    <w:rsid w:val="008316D4"/>
    <w:rsid w:val="00845DA5"/>
    <w:rsid w:val="008461DC"/>
    <w:rsid w:val="008470DF"/>
    <w:rsid w:val="0085411F"/>
    <w:rsid w:val="00865E66"/>
    <w:rsid w:val="00877418"/>
    <w:rsid w:val="008831FE"/>
    <w:rsid w:val="008A1F7C"/>
    <w:rsid w:val="008A502D"/>
    <w:rsid w:val="008B372A"/>
    <w:rsid w:val="008B7B1F"/>
    <w:rsid w:val="008C01C4"/>
    <w:rsid w:val="008C5DF6"/>
    <w:rsid w:val="008E30DF"/>
    <w:rsid w:val="008E3E31"/>
    <w:rsid w:val="008E711F"/>
    <w:rsid w:val="008F02D5"/>
    <w:rsid w:val="008F3CB7"/>
    <w:rsid w:val="00925934"/>
    <w:rsid w:val="0092729C"/>
    <w:rsid w:val="00930738"/>
    <w:rsid w:val="00947ED7"/>
    <w:rsid w:val="00957A6D"/>
    <w:rsid w:val="0096150F"/>
    <w:rsid w:val="00974F2F"/>
    <w:rsid w:val="009831FD"/>
    <w:rsid w:val="0098353F"/>
    <w:rsid w:val="009A1196"/>
    <w:rsid w:val="009C1963"/>
    <w:rsid w:val="009C516A"/>
    <w:rsid w:val="009C56BB"/>
    <w:rsid w:val="009C570A"/>
    <w:rsid w:val="009C76C6"/>
    <w:rsid w:val="009D0E3A"/>
    <w:rsid w:val="009D56A5"/>
    <w:rsid w:val="009E3F8E"/>
    <w:rsid w:val="009E5886"/>
    <w:rsid w:val="009F7DE3"/>
    <w:rsid w:val="00A02CE2"/>
    <w:rsid w:val="00A04384"/>
    <w:rsid w:val="00A04D22"/>
    <w:rsid w:val="00A04E43"/>
    <w:rsid w:val="00A0593B"/>
    <w:rsid w:val="00A15548"/>
    <w:rsid w:val="00A30044"/>
    <w:rsid w:val="00A41595"/>
    <w:rsid w:val="00A52997"/>
    <w:rsid w:val="00A54553"/>
    <w:rsid w:val="00A63F89"/>
    <w:rsid w:val="00A663E3"/>
    <w:rsid w:val="00A8086B"/>
    <w:rsid w:val="00A83554"/>
    <w:rsid w:val="00A90D6E"/>
    <w:rsid w:val="00AA1F8E"/>
    <w:rsid w:val="00AA2DCF"/>
    <w:rsid w:val="00AA7BDB"/>
    <w:rsid w:val="00AB7809"/>
    <w:rsid w:val="00AC4DF0"/>
    <w:rsid w:val="00AC5E52"/>
    <w:rsid w:val="00AC66EA"/>
    <w:rsid w:val="00AD6637"/>
    <w:rsid w:val="00AE05D0"/>
    <w:rsid w:val="00AF00D3"/>
    <w:rsid w:val="00AF79E9"/>
    <w:rsid w:val="00B05AFB"/>
    <w:rsid w:val="00B10169"/>
    <w:rsid w:val="00B15F07"/>
    <w:rsid w:val="00B161AA"/>
    <w:rsid w:val="00B23CC9"/>
    <w:rsid w:val="00B2624F"/>
    <w:rsid w:val="00B37EF7"/>
    <w:rsid w:val="00B4154B"/>
    <w:rsid w:val="00B41709"/>
    <w:rsid w:val="00B428F5"/>
    <w:rsid w:val="00B45A22"/>
    <w:rsid w:val="00B47C90"/>
    <w:rsid w:val="00B545EA"/>
    <w:rsid w:val="00B54F77"/>
    <w:rsid w:val="00B56CB8"/>
    <w:rsid w:val="00B662ED"/>
    <w:rsid w:val="00B71CDF"/>
    <w:rsid w:val="00B73C4D"/>
    <w:rsid w:val="00B76A68"/>
    <w:rsid w:val="00B80B49"/>
    <w:rsid w:val="00B81180"/>
    <w:rsid w:val="00B9157C"/>
    <w:rsid w:val="00B970C5"/>
    <w:rsid w:val="00BA48F9"/>
    <w:rsid w:val="00BA4B4A"/>
    <w:rsid w:val="00BA4C37"/>
    <w:rsid w:val="00BB0844"/>
    <w:rsid w:val="00BC4B6E"/>
    <w:rsid w:val="00BC71BA"/>
    <w:rsid w:val="00BD5A47"/>
    <w:rsid w:val="00BD7940"/>
    <w:rsid w:val="00C06A2B"/>
    <w:rsid w:val="00C1255C"/>
    <w:rsid w:val="00C13B11"/>
    <w:rsid w:val="00C164B5"/>
    <w:rsid w:val="00C31898"/>
    <w:rsid w:val="00C36C8B"/>
    <w:rsid w:val="00C43442"/>
    <w:rsid w:val="00C45E43"/>
    <w:rsid w:val="00C47A7A"/>
    <w:rsid w:val="00C7161F"/>
    <w:rsid w:val="00C90F74"/>
    <w:rsid w:val="00C94CAB"/>
    <w:rsid w:val="00CD208F"/>
    <w:rsid w:val="00CE74DE"/>
    <w:rsid w:val="00CF0207"/>
    <w:rsid w:val="00CF36CB"/>
    <w:rsid w:val="00CF3B35"/>
    <w:rsid w:val="00CF65BF"/>
    <w:rsid w:val="00CF7632"/>
    <w:rsid w:val="00D12387"/>
    <w:rsid w:val="00D16E3D"/>
    <w:rsid w:val="00D17C02"/>
    <w:rsid w:val="00D24C9B"/>
    <w:rsid w:val="00D307F1"/>
    <w:rsid w:val="00D35243"/>
    <w:rsid w:val="00D3563C"/>
    <w:rsid w:val="00D36C4B"/>
    <w:rsid w:val="00D44E2C"/>
    <w:rsid w:val="00D53DB7"/>
    <w:rsid w:val="00D5552E"/>
    <w:rsid w:val="00D560C9"/>
    <w:rsid w:val="00D6754C"/>
    <w:rsid w:val="00D8264B"/>
    <w:rsid w:val="00D86073"/>
    <w:rsid w:val="00D95B85"/>
    <w:rsid w:val="00DA1926"/>
    <w:rsid w:val="00DB0E53"/>
    <w:rsid w:val="00DB6FAF"/>
    <w:rsid w:val="00DE3332"/>
    <w:rsid w:val="00DE4674"/>
    <w:rsid w:val="00DE654A"/>
    <w:rsid w:val="00E01210"/>
    <w:rsid w:val="00E04817"/>
    <w:rsid w:val="00E054AD"/>
    <w:rsid w:val="00E130E6"/>
    <w:rsid w:val="00E179B3"/>
    <w:rsid w:val="00E24E83"/>
    <w:rsid w:val="00E266FC"/>
    <w:rsid w:val="00E267AB"/>
    <w:rsid w:val="00E3015D"/>
    <w:rsid w:val="00E36A49"/>
    <w:rsid w:val="00E51985"/>
    <w:rsid w:val="00E521E8"/>
    <w:rsid w:val="00E66467"/>
    <w:rsid w:val="00E668AF"/>
    <w:rsid w:val="00E67AEC"/>
    <w:rsid w:val="00E83FBF"/>
    <w:rsid w:val="00E84F35"/>
    <w:rsid w:val="00EB2C09"/>
    <w:rsid w:val="00EB4987"/>
    <w:rsid w:val="00EB7033"/>
    <w:rsid w:val="00EC0469"/>
    <w:rsid w:val="00EC1F29"/>
    <w:rsid w:val="00EC43B6"/>
    <w:rsid w:val="00ED2609"/>
    <w:rsid w:val="00ED369A"/>
    <w:rsid w:val="00ED57F9"/>
    <w:rsid w:val="00ED621B"/>
    <w:rsid w:val="00EE013B"/>
    <w:rsid w:val="00EE24EB"/>
    <w:rsid w:val="00EE7713"/>
    <w:rsid w:val="00EE7E4D"/>
    <w:rsid w:val="00EF14FD"/>
    <w:rsid w:val="00EF28D9"/>
    <w:rsid w:val="00EF547F"/>
    <w:rsid w:val="00EF6DAE"/>
    <w:rsid w:val="00EF75D0"/>
    <w:rsid w:val="00F06E7D"/>
    <w:rsid w:val="00F1189B"/>
    <w:rsid w:val="00F165C3"/>
    <w:rsid w:val="00F21526"/>
    <w:rsid w:val="00F21551"/>
    <w:rsid w:val="00F26592"/>
    <w:rsid w:val="00F324EB"/>
    <w:rsid w:val="00F42E96"/>
    <w:rsid w:val="00F45FB9"/>
    <w:rsid w:val="00F61978"/>
    <w:rsid w:val="00F77732"/>
    <w:rsid w:val="00F84F00"/>
    <w:rsid w:val="00F91407"/>
    <w:rsid w:val="00FB5546"/>
    <w:rsid w:val="00FC4ECB"/>
    <w:rsid w:val="00FC67AA"/>
    <w:rsid w:val="00FD0D32"/>
    <w:rsid w:val="00FD2450"/>
    <w:rsid w:val="00FD2837"/>
    <w:rsid w:val="00FD2F3D"/>
    <w:rsid w:val="00FD475D"/>
    <w:rsid w:val="00FD67EF"/>
    <w:rsid w:val="00FE3204"/>
    <w:rsid w:val="00FE5133"/>
    <w:rsid w:val="00FF6A02"/>
    <w:rsid w:val="00FF7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975065129">
      <w:bodyDiv w:val="1"/>
      <w:marLeft w:val="0"/>
      <w:marRight w:val="0"/>
      <w:marTop w:val="0"/>
      <w:marBottom w:val="0"/>
      <w:divBdr>
        <w:top w:val="none" w:sz="0" w:space="0" w:color="auto"/>
        <w:left w:val="none" w:sz="0" w:space="0" w:color="auto"/>
        <w:bottom w:val="none" w:sz="0" w:space="0" w:color="auto"/>
        <w:right w:val="none" w:sz="0" w:space="0" w:color="auto"/>
      </w:divBdr>
      <w:divsChild>
        <w:div w:id="1415665468">
          <w:marLeft w:val="0"/>
          <w:marRight w:val="0"/>
          <w:marTop w:val="0"/>
          <w:marBottom w:val="0"/>
          <w:divBdr>
            <w:top w:val="none" w:sz="0" w:space="0" w:color="auto"/>
            <w:left w:val="none" w:sz="0" w:space="0" w:color="auto"/>
            <w:bottom w:val="none" w:sz="0" w:space="0" w:color="auto"/>
            <w:right w:val="none" w:sz="0" w:space="0" w:color="auto"/>
          </w:divBdr>
          <w:divsChild>
            <w:div w:id="505555513">
              <w:marLeft w:val="0"/>
              <w:marRight w:val="0"/>
              <w:marTop w:val="0"/>
              <w:marBottom w:val="0"/>
              <w:divBdr>
                <w:top w:val="none" w:sz="0" w:space="0" w:color="auto"/>
                <w:left w:val="none" w:sz="0" w:space="0" w:color="auto"/>
                <w:bottom w:val="none" w:sz="0" w:space="0" w:color="auto"/>
                <w:right w:val="none" w:sz="0" w:space="0" w:color="auto"/>
              </w:divBdr>
              <w:divsChild>
                <w:div w:id="62989472">
                  <w:marLeft w:val="0"/>
                  <w:marRight w:val="0"/>
                  <w:marTop w:val="0"/>
                  <w:marBottom w:val="0"/>
                  <w:divBdr>
                    <w:top w:val="none" w:sz="0" w:space="0" w:color="auto"/>
                    <w:left w:val="none" w:sz="0" w:space="0" w:color="auto"/>
                    <w:bottom w:val="none" w:sz="0" w:space="0" w:color="auto"/>
                    <w:right w:val="none" w:sz="0" w:space="0" w:color="auto"/>
                  </w:divBdr>
                  <w:divsChild>
                    <w:div w:id="869032440">
                      <w:marLeft w:val="0"/>
                      <w:marRight w:val="0"/>
                      <w:marTop w:val="0"/>
                      <w:marBottom w:val="0"/>
                      <w:divBdr>
                        <w:top w:val="none" w:sz="0" w:space="0" w:color="auto"/>
                        <w:left w:val="none" w:sz="0" w:space="0" w:color="auto"/>
                        <w:bottom w:val="none" w:sz="0" w:space="0" w:color="auto"/>
                        <w:right w:val="none" w:sz="0" w:space="0" w:color="auto"/>
                      </w:divBdr>
                      <w:divsChild>
                        <w:div w:id="1618414894">
                          <w:marLeft w:val="0"/>
                          <w:marRight w:val="0"/>
                          <w:marTop w:val="0"/>
                          <w:marBottom w:val="0"/>
                          <w:divBdr>
                            <w:top w:val="none" w:sz="0" w:space="0" w:color="auto"/>
                            <w:left w:val="none" w:sz="0" w:space="0" w:color="auto"/>
                            <w:bottom w:val="none" w:sz="0" w:space="0" w:color="auto"/>
                            <w:right w:val="none" w:sz="0" w:space="0" w:color="auto"/>
                          </w:divBdr>
                          <w:divsChild>
                            <w:div w:id="2137285188">
                              <w:marLeft w:val="0"/>
                              <w:marRight w:val="0"/>
                              <w:marTop w:val="0"/>
                              <w:marBottom w:val="0"/>
                              <w:divBdr>
                                <w:top w:val="none" w:sz="0" w:space="0" w:color="auto"/>
                                <w:left w:val="none" w:sz="0" w:space="0" w:color="auto"/>
                                <w:bottom w:val="none" w:sz="0" w:space="0" w:color="auto"/>
                                <w:right w:val="none" w:sz="0" w:space="0" w:color="auto"/>
                              </w:divBdr>
                              <w:divsChild>
                                <w:div w:id="1798334304">
                                  <w:marLeft w:val="0"/>
                                  <w:marRight w:val="0"/>
                                  <w:marTop w:val="0"/>
                                  <w:marBottom w:val="0"/>
                                  <w:divBdr>
                                    <w:top w:val="none" w:sz="0" w:space="0" w:color="auto"/>
                                    <w:left w:val="none" w:sz="0" w:space="0" w:color="auto"/>
                                    <w:bottom w:val="none" w:sz="0" w:space="0" w:color="auto"/>
                                    <w:right w:val="none" w:sz="0" w:space="0" w:color="auto"/>
                                  </w:divBdr>
                                </w:div>
                                <w:div w:id="1693923142">
                                  <w:marLeft w:val="0"/>
                                  <w:marRight w:val="0"/>
                                  <w:marTop w:val="0"/>
                                  <w:marBottom w:val="0"/>
                                  <w:divBdr>
                                    <w:top w:val="none" w:sz="0" w:space="0" w:color="auto"/>
                                    <w:left w:val="none" w:sz="0" w:space="0" w:color="auto"/>
                                    <w:bottom w:val="none" w:sz="0" w:space="0" w:color="auto"/>
                                    <w:right w:val="none" w:sz="0" w:space="0" w:color="auto"/>
                                  </w:divBdr>
                                  <w:divsChild>
                                    <w:div w:id="215552794">
                                      <w:marLeft w:val="0"/>
                                      <w:marRight w:val="0"/>
                                      <w:marTop w:val="0"/>
                                      <w:marBottom w:val="0"/>
                                      <w:divBdr>
                                        <w:top w:val="none" w:sz="0" w:space="0" w:color="auto"/>
                                        <w:left w:val="none" w:sz="0" w:space="0" w:color="auto"/>
                                        <w:bottom w:val="none" w:sz="0" w:space="0" w:color="auto"/>
                                        <w:right w:val="none" w:sz="0" w:space="0" w:color="auto"/>
                                      </w:divBdr>
                                      <w:divsChild>
                                        <w:div w:id="1766612475">
                                          <w:marLeft w:val="0"/>
                                          <w:marRight w:val="0"/>
                                          <w:marTop w:val="0"/>
                                          <w:marBottom w:val="0"/>
                                          <w:divBdr>
                                            <w:top w:val="none" w:sz="0" w:space="0" w:color="auto"/>
                                            <w:left w:val="none" w:sz="0" w:space="0" w:color="auto"/>
                                            <w:bottom w:val="none" w:sz="0" w:space="0" w:color="auto"/>
                                            <w:right w:val="none" w:sz="0" w:space="0" w:color="auto"/>
                                          </w:divBdr>
                                          <w:divsChild>
                                            <w:div w:id="210908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aeme.clarke@laganconstruction.com" TargetMode="External"/><Relationship Id="rId18" Type="http://schemas.openxmlformats.org/officeDocument/2006/relationships/footer" Target="footer3.xml"/><Relationship Id="rId26" Type="http://schemas.openxmlformats.org/officeDocument/2006/relationships/hyperlink" Target="mailto:epost_nwdwasteair@dep.state.fl.us" TargetMode="Externa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yperlink" Target="http://www.dep.state.fl.us/air/emission/permitting.htm" TargetMode="External"/><Relationship Id="rId42"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yperlink" Target="mailto:donald.bloodworth@laganconstruction.com" TargetMode="External"/><Relationship Id="rId17" Type="http://schemas.openxmlformats.org/officeDocument/2006/relationships/header" Target="header3.xml"/><Relationship Id="rId25" Type="http://schemas.openxmlformats.org/officeDocument/2006/relationships/hyperlink" Target="mailto:nwdair@dep.state.fl.us" TargetMode="External"/><Relationship Id="rId33" Type="http://schemas.openxmlformats.org/officeDocument/2006/relationships/hyperlink" Target="mailto:nwdair@dep.state.fl.us" TargetMode="External"/><Relationship Id="rId38" Type="http://schemas.openxmlformats.org/officeDocument/2006/relationships/header" Target="header13.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9.xml"/><Relationship Id="rId41" Type="http://schemas.openxmlformats.org/officeDocument/2006/relationships/hyperlink" Target="mailto:nwdair@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nwdair@dep.state.fl.us" TargetMode="External"/><Relationship Id="rId32" Type="http://schemas.openxmlformats.org/officeDocument/2006/relationships/hyperlink" Target="mailto:nwdair@dep.state.fl.us" TargetMode="External"/><Relationship Id="rId37" Type="http://schemas.openxmlformats.org/officeDocument/2006/relationships/header" Target="header12.xml"/><Relationship Id="rId40" Type="http://schemas.openxmlformats.org/officeDocument/2006/relationships/hyperlink" Target="mailto:nwdair@dep.state.fl.us"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ndevata@eaest.com" TargetMode="External"/><Relationship Id="rId23" Type="http://schemas.openxmlformats.org/officeDocument/2006/relationships/hyperlink" Target="mailto:epost_nwdwasteair@dep.state.fl.us" TargetMode="External"/><Relationship Id="rId28" Type="http://schemas.openxmlformats.org/officeDocument/2006/relationships/header" Target="header8.xml"/><Relationship Id="rId36"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yperlink" Target="mailto:nwdair@dep.state.fl.us" TargetMode="External"/><Relationship Id="rId44"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gtizard@eaest.com" TargetMode="External"/><Relationship Id="rId22" Type="http://schemas.openxmlformats.org/officeDocument/2006/relationships/header" Target="header7.xml"/><Relationship Id="rId27" Type="http://schemas.openxmlformats.org/officeDocument/2006/relationships/hyperlink" Target="http://www.dep.state.fl.us/air/rules/forms/application.htm" TargetMode="External"/><Relationship Id="rId30" Type="http://schemas.openxmlformats.org/officeDocument/2006/relationships/header" Target="header10.xml"/><Relationship Id="rId35" Type="http://schemas.openxmlformats.org/officeDocument/2006/relationships/hyperlink" Target="mailto:nwdair@dep.state.fl.us" TargetMode="External"/><Relationship Id="rId43"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90541-4477-4DD2-88C4-08F898C28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6244</Words>
  <Characters>35895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42055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Gunter, Rebecca</cp:lastModifiedBy>
  <cp:revision>6</cp:revision>
  <cp:lastPrinted>2009-02-12T14:40:00Z</cp:lastPrinted>
  <dcterms:created xsi:type="dcterms:W3CDTF">2015-07-15T15:33:00Z</dcterms:created>
  <dcterms:modified xsi:type="dcterms:W3CDTF">2015-07-16T18:21:00Z</dcterms:modified>
</cp:coreProperties>
</file>